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08BDB" w14:textId="77777777" w:rsidR="00D63DE3" w:rsidRPr="00687A89" w:rsidRDefault="00454A4E" w:rsidP="00454A4E">
      <w:pP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Sur la BP, les politiques de change et le</w:t>
      </w:r>
      <w:r w:rsidR="00D63DE3" w:rsidRPr="00687A89">
        <w:rPr>
          <w:b/>
          <w:bCs/>
          <w:sz w:val="28"/>
          <w:szCs w:val="28"/>
          <w:lang w:val="fr-FR"/>
        </w:rPr>
        <w:t xml:space="preserve"> SMI</w:t>
      </w:r>
    </w:p>
    <w:p w14:paraId="37F22527" w14:textId="77777777" w:rsidR="006D7289" w:rsidRPr="00687A89" w:rsidRDefault="006D7289" w:rsidP="006D7289">
      <w:pPr>
        <w:rPr>
          <w:b/>
          <w:bCs/>
          <w:sz w:val="28"/>
          <w:szCs w:val="28"/>
          <w:shd w:val="clear" w:color="auto" w:fill="FFFFFF"/>
        </w:rPr>
      </w:pPr>
    </w:p>
    <w:p w14:paraId="5F8825C7" w14:textId="77777777" w:rsidR="006F72B6" w:rsidRPr="002A5937" w:rsidRDefault="006F72B6" w:rsidP="002A5937">
      <w:pPr>
        <w:rPr>
          <w:rFonts w:asciiTheme="majorBidi" w:hAnsiTheme="majorBidi" w:cstheme="majorBidi"/>
          <w:sz w:val="22"/>
          <w:szCs w:val="22"/>
          <w:u w:val="single"/>
        </w:rPr>
      </w:pPr>
      <w:r w:rsidRPr="000203E9">
        <w:rPr>
          <w:rFonts w:asciiTheme="majorBidi" w:hAnsiTheme="majorBidi" w:cstheme="majorBidi"/>
          <w:sz w:val="22"/>
          <w:szCs w:val="22"/>
          <w:u w:val="single"/>
        </w:rPr>
        <w:t>La balance des paiements</w:t>
      </w:r>
    </w:p>
    <w:p w14:paraId="051E309E" w14:textId="77777777" w:rsidR="006F72B6" w:rsidRPr="000203E9" w:rsidRDefault="006F72B6" w:rsidP="00D44E3A">
      <w:pPr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>- Que nous apprend la balance des paiements sur la situation économique d’un pays ?</w:t>
      </w:r>
    </w:p>
    <w:p w14:paraId="58320BAD" w14:textId="7E8C460A" w:rsidR="00DC1528" w:rsidRPr="002A46D6" w:rsidRDefault="00DC1528" w:rsidP="00DC1528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  <w:t xml:space="preserve">- </w:t>
      </w:r>
      <w:r w:rsidRPr="00057C2A">
        <w:rPr>
          <w:color w:val="000000"/>
          <w:sz w:val="22"/>
          <w:szCs w:val="22"/>
        </w:rPr>
        <w:t>Qu’est qu’une économie compétitive ?</w:t>
      </w:r>
      <w:r>
        <w:rPr>
          <w:color w:val="000000"/>
          <w:sz w:val="22"/>
          <w:szCs w:val="22"/>
        </w:rPr>
        <w:t xml:space="preserve"> (ESCP 2019</w:t>
      </w:r>
      <w:r w:rsidR="00367A1C">
        <w:rPr>
          <w:color w:val="000000"/>
          <w:sz w:val="22"/>
          <w:szCs w:val="22"/>
        </w:rPr>
        <w:t xml:space="preserve"> et 2021</w:t>
      </w:r>
      <w:r>
        <w:rPr>
          <w:color w:val="000000"/>
          <w:sz w:val="22"/>
          <w:szCs w:val="22"/>
        </w:rPr>
        <w:t>)</w:t>
      </w:r>
    </w:p>
    <w:p w14:paraId="1FDFA48D" w14:textId="77777777" w:rsidR="00DC1528" w:rsidRDefault="00DC1528" w:rsidP="002A46D6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sz w:val="22"/>
          <w:szCs w:val="22"/>
        </w:rPr>
      </w:pPr>
    </w:p>
    <w:p w14:paraId="10ECD9E4" w14:textId="3C7FBFCB" w:rsidR="00337813" w:rsidRPr="00337813" w:rsidRDefault="00D44E3A" w:rsidP="00337813">
      <w:pPr>
        <w:rPr>
          <w:sz w:val="22"/>
          <w:szCs w:val="22"/>
          <w:lang w:val="fr-FR"/>
        </w:rPr>
      </w:pPr>
      <w:r w:rsidRPr="00337813">
        <w:rPr>
          <w:sz w:val="22"/>
          <w:szCs w:val="22"/>
        </w:rPr>
        <w:t xml:space="preserve">- </w:t>
      </w:r>
      <w:r w:rsidR="00337813" w:rsidRPr="00337813">
        <w:rPr>
          <w:color w:val="000000"/>
          <w:sz w:val="22"/>
          <w:szCs w:val="22"/>
        </w:rPr>
        <w:t>Un déficit de la balance commerciale est-il vraiment un problème ? (ESCP 2019</w:t>
      </w:r>
      <w:r w:rsidR="00367A1C">
        <w:rPr>
          <w:color w:val="000000"/>
          <w:sz w:val="22"/>
          <w:szCs w:val="22"/>
        </w:rPr>
        <w:t xml:space="preserve"> et 2021</w:t>
      </w:r>
      <w:r w:rsidR="00337813" w:rsidRPr="00337813">
        <w:rPr>
          <w:color w:val="000000"/>
          <w:sz w:val="22"/>
          <w:szCs w:val="22"/>
        </w:rPr>
        <w:t>)</w:t>
      </w:r>
    </w:p>
    <w:p w14:paraId="50C242B0" w14:textId="1B1B3995" w:rsidR="00144E9B" w:rsidRPr="00337813" w:rsidRDefault="00337813" w:rsidP="00D44E3A">
      <w:pPr>
        <w:rPr>
          <w:sz w:val="22"/>
          <w:szCs w:val="22"/>
          <w:lang w:val="fr-FR"/>
        </w:rPr>
      </w:pPr>
      <w:r w:rsidRPr="00337813">
        <w:rPr>
          <w:color w:val="000000"/>
          <w:sz w:val="22"/>
          <w:szCs w:val="22"/>
        </w:rPr>
        <w:t>- Quelles sont les raisons d’un déficit chronique de la balance commerciale de la France (ESCP 2019</w:t>
      </w:r>
      <w:r w:rsidR="00367A1C">
        <w:rPr>
          <w:color w:val="000000"/>
          <w:sz w:val="22"/>
          <w:szCs w:val="22"/>
        </w:rPr>
        <w:t xml:space="preserve"> et 2021</w:t>
      </w:r>
      <w:r w:rsidRPr="00337813">
        <w:rPr>
          <w:color w:val="000000"/>
          <w:sz w:val="22"/>
          <w:szCs w:val="22"/>
        </w:rPr>
        <w:t>)</w:t>
      </w:r>
    </w:p>
    <w:p w14:paraId="44C4141E" w14:textId="163328A6" w:rsidR="00DC1528" w:rsidRPr="00367A1C" w:rsidRDefault="00AB3442" w:rsidP="00367A1C">
      <w:pPr>
        <w:pStyle w:val="Paragraphedeliste"/>
        <w:widowControl w:val="0"/>
        <w:tabs>
          <w:tab w:val="left" w:pos="466"/>
        </w:tabs>
        <w:autoSpaceDE w:val="0"/>
        <w:autoSpaceDN w:val="0"/>
        <w:ind w:left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F87CD4">
        <w:rPr>
          <w:sz w:val="22"/>
          <w:szCs w:val="22"/>
        </w:rPr>
        <w:t>Le déficit du commerce extérieur français : problème conjoncturel ou structurel</w:t>
      </w:r>
      <w:r w:rsidRPr="00F87CD4">
        <w:rPr>
          <w:spacing w:val="-6"/>
          <w:sz w:val="22"/>
          <w:szCs w:val="22"/>
        </w:rPr>
        <w:t xml:space="preserve"> </w:t>
      </w:r>
      <w:r w:rsidRPr="00F87CD4">
        <w:rPr>
          <w:sz w:val="22"/>
          <w:szCs w:val="22"/>
        </w:rPr>
        <w:t>?</w:t>
      </w:r>
      <w:r>
        <w:rPr>
          <w:sz w:val="22"/>
          <w:szCs w:val="22"/>
        </w:rPr>
        <w:t xml:space="preserve"> (HEC 2019)</w:t>
      </w:r>
    </w:p>
    <w:p w14:paraId="7E07E4FE" w14:textId="74A04D58" w:rsidR="00DC1528" w:rsidRPr="00057C2A" w:rsidRDefault="00DC1528" w:rsidP="00DC1528">
      <w:pPr>
        <w:pStyle w:val="NormalWeb"/>
        <w:shd w:val="clear" w:color="auto" w:fill="FFFFFF"/>
        <w:spacing w:before="0" w:beforeAutospacing="0" w:after="0" w:afterAutospacing="0"/>
        <w:rPr>
          <w:color w:val="FF0000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 xml:space="preserve">- </w:t>
      </w:r>
      <w:r w:rsidRPr="00057C2A">
        <w:rPr>
          <w:color w:val="000000"/>
          <w:sz w:val="22"/>
          <w:szCs w:val="22"/>
        </w:rPr>
        <w:t>Pourquoi certains pays attirent-ils plus d’IDE que d’autres ?</w:t>
      </w:r>
    </w:p>
    <w:p w14:paraId="150325E8" w14:textId="77777777" w:rsidR="00337813" w:rsidRDefault="00337813" w:rsidP="00D44E3A">
      <w:pPr>
        <w:rPr>
          <w:rFonts w:asciiTheme="majorBidi" w:hAnsiTheme="majorBidi" w:cstheme="majorBidi"/>
          <w:sz w:val="22"/>
          <w:szCs w:val="22"/>
          <w:u w:val="single"/>
          <w:lang w:val="fr-FR"/>
        </w:rPr>
      </w:pPr>
    </w:p>
    <w:p w14:paraId="478540AA" w14:textId="28909310" w:rsidR="009127CC" w:rsidRPr="000203E9" w:rsidRDefault="00D44E3A" w:rsidP="00D44E3A">
      <w:pPr>
        <w:rPr>
          <w:rFonts w:asciiTheme="majorBidi" w:hAnsiTheme="majorBidi" w:cstheme="majorBidi"/>
          <w:sz w:val="22"/>
          <w:szCs w:val="22"/>
          <w:u w:val="single"/>
          <w:lang w:val="fr-FR"/>
        </w:rPr>
      </w:pPr>
      <w:r>
        <w:rPr>
          <w:rFonts w:asciiTheme="majorBidi" w:hAnsiTheme="majorBidi" w:cstheme="majorBidi"/>
          <w:sz w:val="22"/>
          <w:szCs w:val="22"/>
          <w:u w:val="single"/>
          <w:lang w:val="fr-FR"/>
        </w:rPr>
        <w:t xml:space="preserve">Régimes, </w:t>
      </w:r>
      <w:r w:rsidR="00DC1528">
        <w:rPr>
          <w:rFonts w:asciiTheme="majorBidi" w:hAnsiTheme="majorBidi" w:cstheme="majorBidi"/>
          <w:sz w:val="22"/>
          <w:szCs w:val="22"/>
          <w:u w:val="single"/>
          <w:lang w:val="fr-FR"/>
        </w:rPr>
        <w:t>et politiques</w:t>
      </w:r>
      <w:r w:rsidR="009127CC" w:rsidRPr="000203E9">
        <w:rPr>
          <w:rFonts w:asciiTheme="majorBidi" w:hAnsiTheme="majorBidi" w:cstheme="majorBidi"/>
          <w:sz w:val="22"/>
          <w:szCs w:val="22"/>
          <w:u w:val="single"/>
          <w:lang w:val="fr-FR"/>
        </w:rPr>
        <w:t xml:space="preserve"> de changes </w:t>
      </w:r>
    </w:p>
    <w:p w14:paraId="521CA0C4" w14:textId="77777777" w:rsidR="00DC1528" w:rsidRDefault="00DC1528" w:rsidP="00DC1528">
      <w:pPr>
        <w:rPr>
          <w:rFonts w:asciiTheme="majorBidi" w:hAnsiTheme="majorBidi" w:cstheme="majorBidi"/>
          <w:sz w:val="22"/>
          <w:szCs w:val="22"/>
          <w:lang w:val="fr-FR"/>
        </w:rPr>
      </w:pPr>
      <w:r>
        <w:rPr>
          <w:rFonts w:asciiTheme="majorBidi" w:hAnsiTheme="majorBidi" w:cstheme="majorBidi"/>
          <w:sz w:val="22"/>
          <w:szCs w:val="22"/>
          <w:lang w:val="fr-FR"/>
        </w:rPr>
        <w:t xml:space="preserve">- Le régime de change flottant </w:t>
      </w:r>
      <w:proofErr w:type="spellStart"/>
      <w:r>
        <w:rPr>
          <w:rFonts w:asciiTheme="majorBidi" w:hAnsiTheme="majorBidi" w:cstheme="majorBidi"/>
          <w:sz w:val="22"/>
          <w:szCs w:val="22"/>
          <w:lang w:val="fr-FR"/>
        </w:rPr>
        <w:t>est il</w:t>
      </w:r>
      <w:proofErr w:type="spellEnd"/>
      <w:r>
        <w:rPr>
          <w:rFonts w:asciiTheme="majorBidi" w:hAnsiTheme="majorBidi" w:cstheme="majorBidi"/>
          <w:sz w:val="22"/>
          <w:szCs w:val="22"/>
          <w:lang w:val="fr-FR"/>
        </w:rPr>
        <w:t xml:space="preserve"> préférable au régime de change fixe ? </w:t>
      </w:r>
    </w:p>
    <w:p w14:paraId="3AB0D2EF" w14:textId="77777777" w:rsidR="00DC1528" w:rsidRDefault="00DC1528" w:rsidP="00DC1528">
      <w:pPr>
        <w:pStyle w:val="NormalWeb"/>
        <w:shd w:val="clear" w:color="auto" w:fill="FFFFFF"/>
        <w:spacing w:before="0" w:beforeAutospacing="0" w:after="0" w:afterAutospacing="0"/>
        <w:rPr>
          <w:color w:val="FF0000"/>
          <w:sz w:val="22"/>
          <w:szCs w:val="22"/>
        </w:rPr>
      </w:pPr>
      <w:r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  <w:t xml:space="preserve">- </w:t>
      </w:r>
      <w:r w:rsidRPr="002A46D6">
        <w:rPr>
          <w:sz w:val="22"/>
          <w:szCs w:val="22"/>
        </w:rPr>
        <w:t>Régimes de change et croissance en France au XXème siècle (HEC 2018)</w:t>
      </w:r>
    </w:p>
    <w:p w14:paraId="4C96D956" w14:textId="2A691838" w:rsidR="00DC1528" w:rsidRDefault="00DC1528" w:rsidP="002A46D6">
      <w:pPr>
        <w:rPr>
          <w:rFonts w:asciiTheme="majorBidi" w:hAnsiTheme="majorBidi" w:cstheme="majorBidi"/>
          <w:sz w:val="22"/>
          <w:szCs w:val="22"/>
          <w:lang w:val="fr-FR"/>
        </w:rPr>
      </w:pPr>
    </w:p>
    <w:p w14:paraId="0822C5C4" w14:textId="77777777" w:rsidR="00DC1528" w:rsidRPr="000203E9" w:rsidRDefault="00DC1528" w:rsidP="00DC1528">
      <w:pPr>
        <w:rPr>
          <w:rFonts w:asciiTheme="majorBidi" w:eastAsia="MS Mincho" w:hAnsiTheme="majorBidi" w:cstheme="majorBidi"/>
          <w:bCs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>- De quoi dépend la valeur externe d’une monnaie ?</w:t>
      </w:r>
    </w:p>
    <w:p w14:paraId="3909A9F9" w14:textId="77777777" w:rsidR="00DC1528" w:rsidRPr="000203E9" w:rsidRDefault="00DC1528" w:rsidP="00DC1528">
      <w:pPr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</w:pPr>
      <w:r w:rsidRPr="000203E9">
        <w:rPr>
          <w:rFonts w:asciiTheme="majorBidi" w:hAnsiTheme="majorBidi" w:cstheme="majorBidi"/>
          <w:sz w:val="22"/>
          <w:szCs w:val="22"/>
          <w:shd w:val="clear" w:color="auto" w:fill="FFFFFF"/>
        </w:rPr>
        <w:t xml:space="preserve">- </w:t>
      </w:r>
      <w:r w:rsidRPr="000203E9"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  <w:t>Taux d'intérêt et taux de change : quels liens ? (ESCP 2014)</w:t>
      </w:r>
    </w:p>
    <w:p w14:paraId="42CA9105" w14:textId="77777777" w:rsidR="00DC1528" w:rsidRPr="000203E9" w:rsidRDefault="00DC1528" w:rsidP="00DC1528">
      <w:pPr>
        <w:rPr>
          <w:rFonts w:asciiTheme="majorBidi" w:hAnsiTheme="majorBidi" w:cstheme="majorBidi"/>
          <w:sz w:val="22"/>
          <w:szCs w:val="22"/>
          <w:lang w:val="fr-FR"/>
        </w:rPr>
      </w:pPr>
      <w:r w:rsidRPr="000203E9">
        <w:rPr>
          <w:rFonts w:asciiTheme="majorBidi" w:hAnsiTheme="majorBidi" w:cstheme="majorBidi"/>
          <w:sz w:val="22"/>
          <w:szCs w:val="22"/>
          <w:lang w:val="fr-FR"/>
        </w:rPr>
        <w:t>- Qu’</w:t>
      </w:r>
      <w:proofErr w:type="spellStart"/>
      <w:r w:rsidRPr="000203E9">
        <w:rPr>
          <w:rFonts w:asciiTheme="majorBidi" w:hAnsiTheme="majorBidi" w:cstheme="majorBidi"/>
          <w:sz w:val="22"/>
          <w:szCs w:val="22"/>
          <w:lang w:val="fr-FR"/>
        </w:rPr>
        <w:t>est ce</w:t>
      </w:r>
      <w:proofErr w:type="spellEnd"/>
      <w:r w:rsidRPr="000203E9">
        <w:rPr>
          <w:rFonts w:asciiTheme="majorBidi" w:hAnsiTheme="majorBidi" w:cstheme="majorBidi"/>
          <w:sz w:val="22"/>
          <w:szCs w:val="22"/>
          <w:lang w:val="fr-FR"/>
        </w:rPr>
        <w:t xml:space="preserve"> qu’un taux de change sous-évalué ?</w:t>
      </w:r>
    </w:p>
    <w:p w14:paraId="702A454E" w14:textId="77777777" w:rsidR="00DC1528" w:rsidRPr="000203E9" w:rsidRDefault="00DC1528" w:rsidP="00DC1528">
      <w:pPr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  <w:lang w:val="fr-FR"/>
        </w:rPr>
        <w:t xml:space="preserve">- </w:t>
      </w:r>
      <w:r w:rsidRPr="000203E9">
        <w:rPr>
          <w:rFonts w:asciiTheme="majorBidi" w:hAnsiTheme="majorBidi" w:cstheme="majorBidi"/>
          <w:sz w:val="22"/>
          <w:szCs w:val="22"/>
        </w:rPr>
        <w:t>Qu’est-ce qu’un taux de change optimal ?</w:t>
      </w:r>
    </w:p>
    <w:p w14:paraId="20B1AF08" w14:textId="77777777" w:rsidR="00DC1528" w:rsidRDefault="00DC1528" w:rsidP="00DC1528">
      <w:pPr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</w:pPr>
      <w:r w:rsidRPr="000203E9">
        <w:rPr>
          <w:rFonts w:asciiTheme="majorBidi" w:hAnsiTheme="majorBidi" w:cstheme="majorBidi"/>
          <w:sz w:val="22"/>
          <w:szCs w:val="22"/>
        </w:rPr>
        <w:t xml:space="preserve">- </w:t>
      </w:r>
      <w:r w:rsidRPr="000203E9">
        <w:rPr>
          <w:rFonts w:asciiTheme="majorBidi" w:hAnsiTheme="majorBidi" w:cstheme="majorBidi"/>
          <w:sz w:val="22"/>
          <w:szCs w:val="22"/>
          <w:shd w:val="clear" w:color="auto" w:fill="FFFFFF"/>
        </w:rPr>
        <w:t>Qu'est-ce qu'un "bon" taux de change ?</w:t>
      </w:r>
      <w:r w:rsidRPr="000203E9"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  <w:t xml:space="preserve"> (HEC 2016)</w:t>
      </w:r>
    </w:p>
    <w:p w14:paraId="7D1B0BAA" w14:textId="77777777" w:rsidR="00DC1528" w:rsidRPr="00B91E12" w:rsidRDefault="00DC1528" w:rsidP="00DC1528">
      <w:pPr>
        <w:rPr>
          <w:rFonts w:asciiTheme="majorBidi" w:hAnsiTheme="majorBidi" w:cstheme="majorBidi"/>
          <w:sz w:val="22"/>
          <w:szCs w:val="22"/>
          <w:shd w:val="clear" w:color="auto" w:fill="FFFFFF"/>
        </w:rPr>
      </w:pPr>
      <w:r w:rsidRPr="000203E9">
        <w:rPr>
          <w:rFonts w:asciiTheme="majorBidi" w:hAnsiTheme="majorBidi" w:cstheme="majorBidi"/>
          <w:color w:val="000000"/>
          <w:sz w:val="22"/>
          <w:szCs w:val="22"/>
        </w:rPr>
        <w:t>- Les crises de change sont-elles inévitables ? (ESCP 2014)</w:t>
      </w:r>
      <w:r w:rsidRPr="00C065E9">
        <w:t xml:space="preserve"> </w:t>
      </w:r>
    </w:p>
    <w:p w14:paraId="1CD2F762" w14:textId="77777777" w:rsidR="00DC1528" w:rsidRDefault="00DC1528" w:rsidP="002A46D6">
      <w:pPr>
        <w:rPr>
          <w:rFonts w:asciiTheme="majorBidi" w:hAnsiTheme="majorBidi" w:cstheme="majorBidi"/>
          <w:sz w:val="22"/>
          <w:szCs w:val="22"/>
          <w:lang w:val="fr-FR"/>
        </w:rPr>
      </w:pPr>
    </w:p>
    <w:p w14:paraId="5E0E94B8" w14:textId="2B393444" w:rsidR="002A46D6" w:rsidRPr="000203E9" w:rsidRDefault="002A46D6" w:rsidP="002A46D6">
      <w:pPr>
        <w:rPr>
          <w:rFonts w:asciiTheme="majorBidi" w:hAnsiTheme="majorBidi" w:cstheme="majorBidi"/>
          <w:sz w:val="22"/>
          <w:szCs w:val="22"/>
          <w:lang w:val="fr-FR"/>
        </w:rPr>
      </w:pPr>
      <w:r w:rsidRPr="000203E9">
        <w:rPr>
          <w:rFonts w:asciiTheme="majorBidi" w:hAnsiTheme="majorBidi" w:cstheme="majorBidi"/>
          <w:sz w:val="22"/>
          <w:szCs w:val="22"/>
          <w:lang w:val="fr-FR"/>
        </w:rPr>
        <w:t>- Les politiques de change peuvent</w:t>
      </w:r>
      <w:r w:rsidR="00337813">
        <w:rPr>
          <w:rFonts w:asciiTheme="majorBidi" w:hAnsiTheme="majorBidi" w:cstheme="majorBidi"/>
          <w:sz w:val="22"/>
          <w:szCs w:val="22"/>
          <w:lang w:val="fr-FR"/>
        </w:rPr>
        <w:t>-</w:t>
      </w:r>
      <w:r w:rsidRPr="000203E9">
        <w:rPr>
          <w:rFonts w:asciiTheme="majorBidi" w:hAnsiTheme="majorBidi" w:cstheme="majorBidi"/>
          <w:sz w:val="22"/>
          <w:szCs w:val="22"/>
          <w:lang w:val="fr-FR"/>
        </w:rPr>
        <w:t>elles résoudre les problèmes économiques d’un pays ?</w:t>
      </w:r>
    </w:p>
    <w:p w14:paraId="31449326" w14:textId="77777777" w:rsidR="00DC1528" w:rsidRPr="000203E9" w:rsidRDefault="00DC1528" w:rsidP="00DC1528">
      <w:pPr>
        <w:rPr>
          <w:rFonts w:asciiTheme="majorBidi" w:hAnsiTheme="majorBidi" w:cstheme="majorBidi"/>
          <w:sz w:val="22"/>
          <w:szCs w:val="22"/>
          <w:lang w:val="fr-FR"/>
        </w:rPr>
      </w:pPr>
      <w:r>
        <w:rPr>
          <w:rFonts w:asciiTheme="majorBidi" w:hAnsiTheme="majorBidi" w:cstheme="majorBidi"/>
          <w:sz w:val="22"/>
          <w:szCs w:val="22"/>
          <w:lang w:val="fr-FR"/>
        </w:rPr>
        <w:t>- C</w:t>
      </w:r>
      <w:r w:rsidRPr="00D44E3A">
        <w:rPr>
          <w:rFonts w:asciiTheme="majorBidi" w:hAnsiTheme="majorBidi" w:cstheme="majorBidi"/>
          <w:sz w:val="22"/>
          <w:szCs w:val="22"/>
          <w:lang w:val="fr-FR"/>
        </w:rPr>
        <w:t xml:space="preserve">omment </w:t>
      </w:r>
      <w:r>
        <w:rPr>
          <w:rFonts w:asciiTheme="majorBidi" w:hAnsiTheme="majorBidi" w:cstheme="majorBidi"/>
          <w:sz w:val="22"/>
          <w:szCs w:val="22"/>
          <w:lang w:val="fr-FR"/>
        </w:rPr>
        <w:t xml:space="preserve">se </w:t>
      </w:r>
      <w:r w:rsidRPr="00D44E3A">
        <w:rPr>
          <w:rFonts w:asciiTheme="majorBidi" w:hAnsiTheme="majorBidi" w:cstheme="majorBidi"/>
          <w:sz w:val="22"/>
          <w:szCs w:val="22"/>
          <w:lang w:val="fr-FR"/>
        </w:rPr>
        <w:t xml:space="preserve">rééquilibre la balance </w:t>
      </w:r>
      <w:r>
        <w:rPr>
          <w:rFonts w:asciiTheme="majorBidi" w:hAnsiTheme="majorBidi" w:cstheme="majorBidi"/>
          <w:sz w:val="22"/>
          <w:szCs w:val="22"/>
          <w:lang w:val="fr-FR"/>
        </w:rPr>
        <w:t>commerciale</w:t>
      </w:r>
      <w:r w:rsidRPr="00D44E3A">
        <w:rPr>
          <w:rFonts w:asciiTheme="majorBidi" w:hAnsiTheme="majorBidi" w:cstheme="majorBidi"/>
          <w:sz w:val="22"/>
          <w:szCs w:val="22"/>
          <w:lang w:val="fr-FR"/>
        </w:rPr>
        <w:t> </w:t>
      </w:r>
      <w:r>
        <w:rPr>
          <w:rFonts w:asciiTheme="majorBidi" w:hAnsiTheme="majorBidi" w:cstheme="majorBidi"/>
          <w:sz w:val="22"/>
          <w:szCs w:val="22"/>
          <w:lang w:val="fr-FR"/>
        </w:rPr>
        <w:t xml:space="preserve">dans un régime de change flexible </w:t>
      </w:r>
      <w:r w:rsidRPr="00D44E3A">
        <w:rPr>
          <w:rFonts w:asciiTheme="majorBidi" w:hAnsiTheme="majorBidi" w:cstheme="majorBidi"/>
          <w:sz w:val="22"/>
          <w:szCs w:val="22"/>
          <w:lang w:val="fr-FR"/>
        </w:rPr>
        <w:t>?</w:t>
      </w:r>
      <w:r w:rsidRPr="000203E9">
        <w:rPr>
          <w:rFonts w:asciiTheme="majorBidi" w:hAnsiTheme="majorBidi" w:cstheme="majorBidi"/>
          <w:sz w:val="22"/>
          <w:szCs w:val="22"/>
          <w:lang w:val="fr-FR"/>
        </w:rPr>
        <w:t>.</w:t>
      </w:r>
    </w:p>
    <w:p w14:paraId="0E3AE140" w14:textId="77777777" w:rsidR="002A5937" w:rsidRPr="000203E9" w:rsidRDefault="002A5937" w:rsidP="00C72388">
      <w:pPr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</w:pPr>
      <w:r w:rsidRPr="000203E9"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  <w:t>- Un euro faible est-il une solution au problème de compétitivité de l'économie française ? (ESCP 2016)</w:t>
      </w:r>
    </w:p>
    <w:p w14:paraId="03E00482" w14:textId="77777777" w:rsidR="002A5937" w:rsidRPr="000203E9" w:rsidRDefault="002A5937" w:rsidP="00C72388">
      <w:pPr>
        <w:rPr>
          <w:rFonts w:asciiTheme="majorBidi" w:eastAsia="MS Mincho" w:hAnsiTheme="majorBidi" w:cstheme="majorBidi"/>
          <w:bCs/>
          <w:sz w:val="22"/>
          <w:szCs w:val="22"/>
        </w:rPr>
      </w:pPr>
      <w:r w:rsidRPr="000203E9"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  <w:t>- La dépréciation de l'euro est-elle une bonne nouvelle ? (HEC 2015)</w:t>
      </w:r>
    </w:p>
    <w:p w14:paraId="4419A1CE" w14:textId="77777777" w:rsidR="00B91E12" w:rsidRPr="000203E9" w:rsidRDefault="00B91E12" w:rsidP="00C72388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 xml:space="preserve">- </w:t>
      </w:r>
      <w:r w:rsidRPr="000203E9">
        <w:rPr>
          <w:rFonts w:asciiTheme="majorBidi" w:hAnsiTheme="majorBidi" w:cstheme="majorBidi"/>
          <w:color w:val="000000"/>
          <w:sz w:val="22"/>
          <w:szCs w:val="22"/>
        </w:rPr>
        <w:t>Assiste-t-on à une guerre des monnaies ? (ESCP 2014)</w:t>
      </w:r>
    </w:p>
    <w:p w14:paraId="26F67137" w14:textId="77777777" w:rsidR="00DC1528" w:rsidRDefault="00DC1528" w:rsidP="00DC1528">
      <w:pPr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</w:pPr>
      <w:r w:rsidRPr="000203E9"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  <w:t>- Faut-il avoir une monnaie stable et forte ? (HEC 2016)</w:t>
      </w:r>
    </w:p>
    <w:p w14:paraId="57620A4B" w14:textId="77777777" w:rsidR="00DC1528" w:rsidRDefault="00DC1528" w:rsidP="00DC1528">
      <w:pPr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</w:pPr>
      <w:r w:rsidRPr="000203E9">
        <w:rPr>
          <w:rFonts w:asciiTheme="majorBidi" w:hAnsiTheme="majorBidi" w:cstheme="majorBidi"/>
          <w:color w:val="000000"/>
          <w:sz w:val="22"/>
          <w:szCs w:val="22"/>
          <w:shd w:val="clear" w:color="auto" w:fill="FFFFFF"/>
        </w:rPr>
        <w:t>- Monnaie forte, économie forte ? (ESCP 2016)</w:t>
      </w:r>
    </w:p>
    <w:p w14:paraId="110FCD99" w14:textId="77777777" w:rsidR="00F24F8A" w:rsidRPr="000203E9" w:rsidRDefault="00F24F8A" w:rsidP="00687A89">
      <w:pPr>
        <w:rPr>
          <w:rFonts w:asciiTheme="majorBidi" w:hAnsiTheme="majorBidi" w:cstheme="majorBidi"/>
          <w:sz w:val="22"/>
          <w:szCs w:val="22"/>
        </w:rPr>
      </w:pPr>
    </w:p>
    <w:p w14:paraId="264F1BDC" w14:textId="77777777" w:rsidR="009127CC" w:rsidRPr="000203E9" w:rsidRDefault="00C72388" w:rsidP="00F24F8A">
      <w:pPr>
        <w:jc w:val="both"/>
        <w:rPr>
          <w:rFonts w:asciiTheme="majorBidi" w:hAnsiTheme="majorBidi" w:cstheme="majorBidi"/>
          <w:color w:val="000000"/>
          <w:sz w:val="22"/>
          <w:szCs w:val="22"/>
          <w:u w:val="single"/>
        </w:rPr>
      </w:pPr>
      <w:r>
        <w:rPr>
          <w:rFonts w:asciiTheme="majorBidi" w:hAnsiTheme="majorBidi" w:cstheme="majorBidi"/>
          <w:color w:val="000000"/>
          <w:sz w:val="22"/>
          <w:szCs w:val="22"/>
          <w:u w:val="single"/>
        </w:rPr>
        <w:t xml:space="preserve">Le SMI et son évolution </w:t>
      </w:r>
    </w:p>
    <w:p w14:paraId="43EC8004" w14:textId="77777777" w:rsidR="002A46D6" w:rsidRDefault="00F24F8A" w:rsidP="002A46D6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DF7309">
        <w:rPr>
          <w:rFonts w:asciiTheme="majorBidi" w:hAnsiTheme="majorBidi" w:cstheme="majorBidi"/>
          <w:sz w:val="22"/>
          <w:szCs w:val="22"/>
        </w:rPr>
        <w:t xml:space="preserve">- </w:t>
      </w:r>
      <w:r w:rsidR="002A46D6" w:rsidRPr="00057C2A">
        <w:rPr>
          <w:color w:val="000000"/>
          <w:sz w:val="22"/>
          <w:szCs w:val="22"/>
        </w:rPr>
        <w:t>Doit-on réformer le système monétaire international ?</w:t>
      </w:r>
      <w:r w:rsidR="002A46D6">
        <w:rPr>
          <w:color w:val="000000"/>
          <w:sz w:val="22"/>
          <w:szCs w:val="22"/>
        </w:rPr>
        <w:t xml:space="preserve"> (ESCP 2018)</w:t>
      </w:r>
    </w:p>
    <w:p w14:paraId="5F98FAC2" w14:textId="77777777" w:rsidR="009429B4" w:rsidRPr="000203E9" w:rsidRDefault="00D63DE3" w:rsidP="00C72388">
      <w:pPr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 xml:space="preserve">- </w:t>
      </w:r>
      <w:r w:rsidR="009429B4" w:rsidRPr="000203E9">
        <w:rPr>
          <w:rFonts w:asciiTheme="majorBidi" w:hAnsiTheme="majorBidi" w:cstheme="majorBidi"/>
          <w:sz w:val="22"/>
          <w:szCs w:val="22"/>
        </w:rPr>
        <w:t>Le dollar : une primauté incontestée ?</w:t>
      </w:r>
    </w:p>
    <w:p w14:paraId="0AD8CECE" w14:textId="77777777" w:rsidR="006D7289" w:rsidRPr="000203E9" w:rsidRDefault="006D7289" w:rsidP="00C72388">
      <w:pPr>
        <w:rPr>
          <w:rFonts w:asciiTheme="majorBidi" w:hAnsiTheme="majorBidi" w:cstheme="majorBidi"/>
          <w:sz w:val="22"/>
          <w:szCs w:val="22"/>
          <w:shd w:val="clear" w:color="auto" w:fill="FFFFFF"/>
        </w:rPr>
      </w:pPr>
      <w:r w:rsidRPr="000203E9">
        <w:rPr>
          <w:rFonts w:asciiTheme="majorBidi" w:hAnsiTheme="majorBidi" w:cstheme="majorBidi"/>
          <w:sz w:val="22"/>
          <w:szCs w:val="22"/>
          <w:shd w:val="clear" w:color="auto" w:fill="FFFFFF"/>
        </w:rPr>
        <w:t>- "Le dollar, notre monnaie, votre problème" : l'expression est-elle toujours d'actualité ?</w:t>
      </w:r>
    </w:p>
    <w:p w14:paraId="3A825EA6" w14:textId="77777777" w:rsidR="00687A89" w:rsidRPr="000203E9" w:rsidRDefault="00687A89" w:rsidP="00C72388">
      <w:pPr>
        <w:jc w:val="both"/>
        <w:rPr>
          <w:rFonts w:asciiTheme="majorBidi" w:hAnsiTheme="majorBidi" w:cstheme="majorBidi"/>
          <w:color w:val="000000"/>
          <w:sz w:val="22"/>
          <w:szCs w:val="22"/>
        </w:rPr>
      </w:pPr>
      <w:r w:rsidRPr="000203E9">
        <w:rPr>
          <w:rFonts w:asciiTheme="majorBidi" w:hAnsiTheme="majorBidi" w:cstheme="majorBidi"/>
          <w:color w:val="000000"/>
          <w:sz w:val="22"/>
          <w:szCs w:val="22"/>
        </w:rPr>
        <w:t>- dollar, euro, yuan : un système multipolaire efficace ?</w:t>
      </w:r>
    </w:p>
    <w:p w14:paraId="15485E02" w14:textId="77777777" w:rsidR="00DC1528" w:rsidRPr="000203E9" w:rsidRDefault="00DC1528" w:rsidP="00DC1528">
      <w:pPr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>- A t-on encore besoin du Fonds Monétaire International (FMI)</w:t>
      </w:r>
      <w:r>
        <w:rPr>
          <w:rFonts w:asciiTheme="majorBidi" w:hAnsiTheme="majorBidi" w:cstheme="majorBidi"/>
          <w:sz w:val="22"/>
          <w:szCs w:val="22"/>
        </w:rPr>
        <w:t xml:space="preserve"> ?</w:t>
      </w:r>
    </w:p>
    <w:p w14:paraId="3675C76B" w14:textId="77777777" w:rsidR="00687A89" w:rsidRPr="000203E9" w:rsidRDefault="00687A89" w:rsidP="001A5EB3">
      <w:pPr>
        <w:jc w:val="both"/>
        <w:rPr>
          <w:rFonts w:asciiTheme="majorBidi" w:hAnsiTheme="majorBidi" w:cstheme="majorBidi"/>
          <w:color w:val="000000"/>
          <w:sz w:val="22"/>
          <w:szCs w:val="22"/>
        </w:rPr>
      </w:pPr>
    </w:p>
    <w:p w14:paraId="5F7027CA" w14:textId="77777777" w:rsidR="001A5EB3" w:rsidRPr="000203E9" w:rsidRDefault="001A5EB3" w:rsidP="004C20AE">
      <w:pPr>
        <w:numPr>
          <w:ilvl w:val="0"/>
          <w:numId w:val="2"/>
        </w:numPr>
        <w:ind w:left="0"/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>ESSEC / 2002 : Analysez l’évolution du système monétaire international des accords de Bretton-Woods au flottement des monnaies</w:t>
      </w:r>
    </w:p>
    <w:p w14:paraId="6CB35B01" w14:textId="77777777" w:rsidR="00267C84" w:rsidRPr="000203E9" w:rsidRDefault="00267C84" w:rsidP="00267C84">
      <w:pPr>
        <w:numPr>
          <w:ilvl w:val="0"/>
          <w:numId w:val="2"/>
        </w:numPr>
        <w:ind w:left="0"/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>ESSEC/2016 : La guerre des monnaies</w:t>
      </w:r>
    </w:p>
    <w:p w14:paraId="37B72169" w14:textId="77777777" w:rsidR="004C20AE" w:rsidRPr="000203E9" w:rsidRDefault="004C20AE" w:rsidP="004C20AE">
      <w:pPr>
        <w:rPr>
          <w:rFonts w:asciiTheme="majorBidi" w:hAnsiTheme="majorBidi" w:cstheme="majorBidi"/>
          <w:sz w:val="22"/>
          <w:szCs w:val="22"/>
        </w:rPr>
      </w:pPr>
    </w:p>
    <w:p w14:paraId="0789904A" w14:textId="77777777" w:rsidR="001A5EB3" w:rsidRPr="000203E9" w:rsidRDefault="001A5EB3" w:rsidP="004C20AE">
      <w:pPr>
        <w:numPr>
          <w:ilvl w:val="0"/>
          <w:numId w:val="2"/>
        </w:numPr>
        <w:ind w:left="0"/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>HEC / 2010 : Le rôle de l'or dans l'économie mondiale depuis le XIXème siècle dans une perspective historique</w:t>
      </w:r>
    </w:p>
    <w:p w14:paraId="437123E0" w14:textId="77777777" w:rsidR="001A5EB3" w:rsidRPr="000203E9" w:rsidRDefault="00295128" w:rsidP="004C20AE">
      <w:pPr>
        <w:numPr>
          <w:ilvl w:val="0"/>
          <w:numId w:val="2"/>
        </w:numPr>
        <w:ind w:left="0"/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 xml:space="preserve">HEC/2012 : </w:t>
      </w:r>
      <w:r w:rsidRPr="000203E9">
        <w:rPr>
          <w:rFonts w:asciiTheme="majorBidi" w:hAnsiTheme="majorBidi" w:cstheme="majorBidi"/>
          <w:sz w:val="22"/>
          <w:szCs w:val="22"/>
          <w:shd w:val="clear" w:color="auto" w:fill="FFFFFF"/>
        </w:rPr>
        <w:t>la crédibilité des accords monétaires</w:t>
      </w:r>
    </w:p>
    <w:p w14:paraId="667A1CAB" w14:textId="77777777" w:rsidR="004C20AE" w:rsidRPr="000203E9" w:rsidRDefault="004C20AE" w:rsidP="004C20AE">
      <w:pPr>
        <w:rPr>
          <w:rFonts w:asciiTheme="majorBidi" w:hAnsiTheme="majorBidi" w:cstheme="majorBidi"/>
          <w:sz w:val="22"/>
          <w:szCs w:val="22"/>
        </w:rPr>
      </w:pPr>
    </w:p>
    <w:p w14:paraId="75AAB338" w14:textId="77777777" w:rsidR="004C20AE" w:rsidRPr="000203E9" w:rsidRDefault="004C20AE" w:rsidP="004C20AE">
      <w:pPr>
        <w:pStyle w:val="Paragraphedeliste"/>
        <w:numPr>
          <w:ilvl w:val="0"/>
          <w:numId w:val="2"/>
        </w:numPr>
        <w:ind w:left="0"/>
        <w:rPr>
          <w:rFonts w:asciiTheme="majorBidi" w:hAnsiTheme="majorBidi" w:cstheme="majorBidi"/>
          <w:b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 xml:space="preserve">ESCP/2013 : </w:t>
      </w:r>
      <w:r w:rsidRPr="000203E9">
        <w:rPr>
          <w:rFonts w:asciiTheme="majorBidi" w:hAnsiTheme="majorBidi" w:cstheme="majorBidi"/>
          <w:sz w:val="22"/>
          <w:szCs w:val="22"/>
          <w:shd w:val="clear" w:color="auto" w:fill="FFFFFF"/>
        </w:rPr>
        <w:t>Le taux de change est-il encore aujourd’hui un bon facteur de compétitivité ?</w:t>
      </w:r>
    </w:p>
    <w:p w14:paraId="30AA6926" w14:textId="77777777" w:rsidR="004C20AE" w:rsidRPr="000203E9" w:rsidRDefault="004C20AE" w:rsidP="004C20AE">
      <w:pPr>
        <w:rPr>
          <w:rFonts w:asciiTheme="majorBidi" w:hAnsiTheme="majorBidi" w:cstheme="majorBidi"/>
          <w:sz w:val="22"/>
          <w:szCs w:val="22"/>
        </w:rPr>
      </w:pPr>
    </w:p>
    <w:p w14:paraId="1490AFBF" w14:textId="77777777" w:rsidR="009429B4" w:rsidRPr="000203E9" w:rsidRDefault="001A5EB3" w:rsidP="004C20AE">
      <w:pPr>
        <w:numPr>
          <w:ilvl w:val="0"/>
          <w:numId w:val="2"/>
        </w:numPr>
        <w:ind w:left="0"/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>ECRICOME / 2005 : Système de change et croissance économique au XXème siècle.</w:t>
      </w:r>
    </w:p>
    <w:p w14:paraId="0DB2FD2B" w14:textId="77777777" w:rsidR="009429B4" w:rsidRPr="000203E9" w:rsidRDefault="009429B4" w:rsidP="004C20AE">
      <w:pPr>
        <w:numPr>
          <w:ilvl w:val="0"/>
          <w:numId w:val="2"/>
        </w:numPr>
        <w:ind w:left="0"/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>ECRICOME/</w:t>
      </w:r>
      <w:r w:rsidR="001A5EB3" w:rsidRPr="000203E9">
        <w:rPr>
          <w:rFonts w:asciiTheme="majorBidi" w:hAnsiTheme="majorBidi" w:cstheme="majorBidi"/>
          <w:sz w:val="22"/>
          <w:szCs w:val="22"/>
        </w:rPr>
        <w:t>2008</w:t>
      </w:r>
      <w:r w:rsidRPr="000203E9">
        <w:rPr>
          <w:rFonts w:asciiTheme="majorBidi" w:hAnsiTheme="majorBidi" w:cstheme="majorBidi"/>
          <w:sz w:val="22"/>
          <w:szCs w:val="22"/>
        </w:rPr>
        <w:t xml:space="preserve"> :</w:t>
      </w:r>
      <w:r w:rsidR="001A5EB3" w:rsidRPr="000203E9">
        <w:rPr>
          <w:rFonts w:asciiTheme="majorBidi" w:hAnsiTheme="majorBidi" w:cstheme="majorBidi"/>
          <w:sz w:val="22"/>
          <w:szCs w:val="22"/>
        </w:rPr>
        <w:t xml:space="preserve"> Concurrence monétaire et compétitivité des nations. </w:t>
      </w:r>
    </w:p>
    <w:p w14:paraId="26A718BD" w14:textId="77777777" w:rsidR="002C3867" w:rsidRPr="007C344D" w:rsidRDefault="004C20AE" w:rsidP="007C344D">
      <w:pPr>
        <w:numPr>
          <w:ilvl w:val="0"/>
          <w:numId w:val="2"/>
        </w:numPr>
        <w:ind w:left="0"/>
        <w:rPr>
          <w:rFonts w:asciiTheme="majorBidi" w:hAnsiTheme="majorBidi" w:cstheme="majorBidi"/>
          <w:sz w:val="22"/>
          <w:szCs w:val="22"/>
        </w:rPr>
      </w:pPr>
      <w:r w:rsidRPr="000203E9">
        <w:rPr>
          <w:rFonts w:asciiTheme="majorBidi" w:hAnsiTheme="majorBidi" w:cstheme="majorBidi"/>
          <w:sz w:val="22"/>
          <w:szCs w:val="22"/>
        </w:rPr>
        <w:t xml:space="preserve">ECRICOME/2013 : Depuis le début du Xxème siècle, qu’est-ce qu’un bon taux de change </w:t>
      </w:r>
    </w:p>
    <w:sectPr w:rsidR="002C3867" w:rsidRPr="007C344D" w:rsidSect="004173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064F6"/>
    <w:multiLevelType w:val="hybridMultilevel"/>
    <w:tmpl w:val="1EBA1CCE"/>
    <w:lvl w:ilvl="0" w:tplc="924E3AC6">
      <w:start w:val="114"/>
      <w:numFmt w:val="bullet"/>
      <w:lvlText w:val="-"/>
      <w:lvlJc w:val="left"/>
      <w:pPr>
        <w:ind w:left="43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7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</w:abstractNum>
  <w:abstractNum w:abstractNumId="1" w15:restartNumberingAfterBreak="0">
    <w:nsid w:val="259B61A7"/>
    <w:multiLevelType w:val="hybridMultilevel"/>
    <w:tmpl w:val="A662898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FC68EA"/>
    <w:multiLevelType w:val="hybridMultilevel"/>
    <w:tmpl w:val="AEB86FEC"/>
    <w:lvl w:ilvl="0" w:tplc="B746915A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A00F08"/>
    <w:multiLevelType w:val="hybridMultilevel"/>
    <w:tmpl w:val="CF988EA2"/>
    <w:lvl w:ilvl="0" w:tplc="06BEE7E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F952E1"/>
    <w:multiLevelType w:val="hybridMultilevel"/>
    <w:tmpl w:val="75A6C0AC"/>
    <w:lvl w:ilvl="0" w:tplc="5E7E8A2E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534340"/>
    <w:multiLevelType w:val="hybridMultilevel"/>
    <w:tmpl w:val="3D54389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FE2E48"/>
    <w:multiLevelType w:val="hybridMultilevel"/>
    <w:tmpl w:val="96F6CD4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6E71A8"/>
    <w:multiLevelType w:val="hybridMultilevel"/>
    <w:tmpl w:val="AC188D42"/>
    <w:lvl w:ilvl="0" w:tplc="38A471AE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07241B"/>
    <w:multiLevelType w:val="hybridMultilevel"/>
    <w:tmpl w:val="BF00E066"/>
    <w:lvl w:ilvl="0" w:tplc="5F7EBAE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9C608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76C53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C4EAA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F9E3B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346F5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0EECAF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23A30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71287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E1515D"/>
    <w:multiLevelType w:val="hybridMultilevel"/>
    <w:tmpl w:val="29E0DBAA"/>
    <w:lvl w:ilvl="0" w:tplc="E04EA5B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4C45D7"/>
    <w:multiLevelType w:val="hybridMultilevel"/>
    <w:tmpl w:val="208C2174"/>
    <w:lvl w:ilvl="0" w:tplc="A198B6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656C80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476F4A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CA849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BF4CF6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02AD56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5F4416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42661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1D02E5"/>
    <w:multiLevelType w:val="hybridMultilevel"/>
    <w:tmpl w:val="BFD621BE"/>
    <w:lvl w:ilvl="0" w:tplc="07800172">
      <w:start w:val="1"/>
      <w:numFmt w:val="decimal"/>
      <w:lvlText w:val="%1."/>
      <w:lvlJc w:val="left"/>
      <w:pPr>
        <w:ind w:left="466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fr-FR" w:eastAsia="fr-FR" w:bidi="fr-FR"/>
      </w:rPr>
    </w:lvl>
    <w:lvl w:ilvl="1" w:tplc="E8742D0C">
      <w:numFmt w:val="bullet"/>
      <w:lvlText w:val="•"/>
      <w:lvlJc w:val="left"/>
      <w:pPr>
        <w:ind w:left="1306" w:hanging="360"/>
      </w:pPr>
      <w:rPr>
        <w:rFonts w:hint="default"/>
        <w:lang w:val="fr-FR" w:eastAsia="fr-FR" w:bidi="fr-FR"/>
      </w:rPr>
    </w:lvl>
    <w:lvl w:ilvl="2" w:tplc="A57061A4">
      <w:numFmt w:val="bullet"/>
      <w:lvlText w:val="•"/>
      <w:lvlJc w:val="left"/>
      <w:pPr>
        <w:ind w:left="2152" w:hanging="360"/>
      </w:pPr>
      <w:rPr>
        <w:rFonts w:hint="default"/>
        <w:lang w:val="fr-FR" w:eastAsia="fr-FR" w:bidi="fr-FR"/>
      </w:rPr>
    </w:lvl>
    <w:lvl w:ilvl="3" w:tplc="34DE7364">
      <w:numFmt w:val="bullet"/>
      <w:lvlText w:val="•"/>
      <w:lvlJc w:val="left"/>
      <w:pPr>
        <w:ind w:left="2998" w:hanging="360"/>
      </w:pPr>
      <w:rPr>
        <w:rFonts w:hint="default"/>
        <w:lang w:val="fr-FR" w:eastAsia="fr-FR" w:bidi="fr-FR"/>
      </w:rPr>
    </w:lvl>
    <w:lvl w:ilvl="4" w:tplc="37E48286">
      <w:numFmt w:val="bullet"/>
      <w:lvlText w:val="•"/>
      <w:lvlJc w:val="left"/>
      <w:pPr>
        <w:ind w:left="3844" w:hanging="360"/>
      </w:pPr>
      <w:rPr>
        <w:rFonts w:hint="default"/>
        <w:lang w:val="fr-FR" w:eastAsia="fr-FR" w:bidi="fr-FR"/>
      </w:rPr>
    </w:lvl>
    <w:lvl w:ilvl="5" w:tplc="CABE9726">
      <w:numFmt w:val="bullet"/>
      <w:lvlText w:val="•"/>
      <w:lvlJc w:val="left"/>
      <w:pPr>
        <w:ind w:left="4690" w:hanging="360"/>
      </w:pPr>
      <w:rPr>
        <w:rFonts w:hint="default"/>
        <w:lang w:val="fr-FR" w:eastAsia="fr-FR" w:bidi="fr-FR"/>
      </w:rPr>
    </w:lvl>
    <w:lvl w:ilvl="6" w:tplc="3A9243B4">
      <w:numFmt w:val="bullet"/>
      <w:lvlText w:val="•"/>
      <w:lvlJc w:val="left"/>
      <w:pPr>
        <w:ind w:left="5536" w:hanging="360"/>
      </w:pPr>
      <w:rPr>
        <w:rFonts w:hint="default"/>
        <w:lang w:val="fr-FR" w:eastAsia="fr-FR" w:bidi="fr-FR"/>
      </w:rPr>
    </w:lvl>
    <w:lvl w:ilvl="7" w:tplc="CEFC2D78">
      <w:numFmt w:val="bullet"/>
      <w:lvlText w:val="•"/>
      <w:lvlJc w:val="left"/>
      <w:pPr>
        <w:ind w:left="6382" w:hanging="360"/>
      </w:pPr>
      <w:rPr>
        <w:rFonts w:hint="default"/>
        <w:lang w:val="fr-FR" w:eastAsia="fr-FR" w:bidi="fr-FR"/>
      </w:rPr>
    </w:lvl>
    <w:lvl w:ilvl="8" w:tplc="C39832B0">
      <w:numFmt w:val="bullet"/>
      <w:lvlText w:val="•"/>
      <w:lvlJc w:val="left"/>
      <w:pPr>
        <w:ind w:left="7228" w:hanging="360"/>
      </w:pPr>
      <w:rPr>
        <w:rFonts w:hint="default"/>
        <w:lang w:val="fr-FR" w:eastAsia="fr-FR" w:bidi="fr-FR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10"/>
  </w:num>
  <w:num w:numId="5">
    <w:abstractNumId w:val="3"/>
  </w:num>
  <w:num w:numId="6">
    <w:abstractNumId w:val="4"/>
  </w:num>
  <w:num w:numId="7">
    <w:abstractNumId w:val="2"/>
  </w:num>
  <w:num w:numId="8">
    <w:abstractNumId w:val="9"/>
  </w:num>
  <w:num w:numId="9">
    <w:abstractNumId w:val="7"/>
  </w:num>
  <w:num w:numId="10">
    <w:abstractNumId w:val="8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6CBC"/>
    <w:rsid w:val="000203E9"/>
    <w:rsid w:val="000B4716"/>
    <w:rsid w:val="001237CE"/>
    <w:rsid w:val="00144E9B"/>
    <w:rsid w:val="0014536D"/>
    <w:rsid w:val="0018642A"/>
    <w:rsid w:val="001A5EB3"/>
    <w:rsid w:val="001C6027"/>
    <w:rsid w:val="00267C84"/>
    <w:rsid w:val="00295128"/>
    <w:rsid w:val="00296CBC"/>
    <w:rsid w:val="002A46D6"/>
    <w:rsid w:val="002A5937"/>
    <w:rsid w:val="002C3867"/>
    <w:rsid w:val="00337813"/>
    <w:rsid w:val="003554F3"/>
    <w:rsid w:val="00360417"/>
    <w:rsid w:val="00367A1C"/>
    <w:rsid w:val="003E0189"/>
    <w:rsid w:val="004173AA"/>
    <w:rsid w:val="00454A4E"/>
    <w:rsid w:val="004953FB"/>
    <w:rsid w:val="004C20AE"/>
    <w:rsid w:val="00594B22"/>
    <w:rsid w:val="005B615D"/>
    <w:rsid w:val="00687A89"/>
    <w:rsid w:val="00690144"/>
    <w:rsid w:val="006D7289"/>
    <w:rsid w:val="006F72B6"/>
    <w:rsid w:val="007378D4"/>
    <w:rsid w:val="0075163A"/>
    <w:rsid w:val="0078773E"/>
    <w:rsid w:val="007C344D"/>
    <w:rsid w:val="008E36FB"/>
    <w:rsid w:val="009127CC"/>
    <w:rsid w:val="0093260B"/>
    <w:rsid w:val="009415DB"/>
    <w:rsid w:val="009429B4"/>
    <w:rsid w:val="009B3617"/>
    <w:rsid w:val="00A62A28"/>
    <w:rsid w:val="00AB3442"/>
    <w:rsid w:val="00AD3D01"/>
    <w:rsid w:val="00B11201"/>
    <w:rsid w:val="00B91E12"/>
    <w:rsid w:val="00BE3A86"/>
    <w:rsid w:val="00C07A96"/>
    <w:rsid w:val="00C72388"/>
    <w:rsid w:val="00D34CAA"/>
    <w:rsid w:val="00D44E3A"/>
    <w:rsid w:val="00D54D31"/>
    <w:rsid w:val="00D63DE3"/>
    <w:rsid w:val="00DB1C2D"/>
    <w:rsid w:val="00DC1528"/>
    <w:rsid w:val="00DE650A"/>
    <w:rsid w:val="00DF7309"/>
    <w:rsid w:val="00E153E4"/>
    <w:rsid w:val="00E84435"/>
    <w:rsid w:val="00EA0C63"/>
    <w:rsid w:val="00ED3494"/>
    <w:rsid w:val="00EE20E3"/>
    <w:rsid w:val="00EF04D7"/>
    <w:rsid w:val="00EF347A"/>
    <w:rsid w:val="00F24F8A"/>
    <w:rsid w:val="00F8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CCFFA"/>
  <w15:docId w15:val="{870607E6-1B9B-476E-AAD8-AA120F31A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C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h-ZA" w:eastAsia="fr-FR"/>
    </w:rPr>
  </w:style>
  <w:style w:type="paragraph" w:styleId="Titre3">
    <w:name w:val="heading 3"/>
    <w:basedOn w:val="Normal"/>
    <w:link w:val="Titre3Car"/>
    <w:qFormat/>
    <w:rsid w:val="001A5EB3"/>
    <w:pPr>
      <w:spacing w:before="100" w:beforeAutospacing="1" w:after="100" w:afterAutospacing="1"/>
      <w:outlineLvl w:val="2"/>
    </w:pPr>
    <w:rPr>
      <w:b/>
      <w:bCs/>
      <w:sz w:val="27"/>
      <w:szCs w:val="27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1"/>
    <w:qFormat/>
    <w:rsid w:val="001237CE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rsid w:val="001A5EB3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apple-style-span">
    <w:name w:val="apple-style-span"/>
    <w:basedOn w:val="Policepardfaut"/>
    <w:rsid w:val="001C6027"/>
  </w:style>
  <w:style w:type="paragraph" w:styleId="NormalWeb">
    <w:name w:val="Normal (Web)"/>
    <w:basedOn w:val="Normal"/>
    <w:uiPriority w:val="99"/>
    <w:unhideWhenUsed/>
    <w:rsid w:val="006F72B6"/>
    <w:pPr>
      <w:spacing w:before="100" w:beforeAutospacing="1" w:after="100" w:afterAutospacing="1"/>
    </w:pPr>
    <w:rPr>
      <w:lang w:val="fr-FR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9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396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Jacques</dc:creator>
  <cp:lastModifiedBy>Michèle Perez</cp:lastModifiedBy>
  <cp:revision>34</cp:revision>
  <dcterms:created xsi:type="dcterms:W3CDTF">2010-01-18T21:42:00Z</dcterms:created>
  <dcterms:modified xsi:type="dcterms:W3CDTF">2021-10-21T15:31:00Z</dcterms:modified>
</cp:coreProperties>
</file>