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59412" w14:textId="77777777" w:rsidR="00A26D55" w:rsidRPr="00E14E15" w:rsidRDefault="00A26D55" w:rsidP="00E14E1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14E15">
        <w:rPr>
          <w:rFonts w:ascii="Times New Roman" w:hAnsi="Times New Roman" w:cs="Times New Roman"/>
          <w:b/>
          <w:bCs/>
        </w:rPr>
        <w:t>Les politiques économiques</w:t>
      </w:r>
    </w:p>
    <w:p w14:paraId="29721E2E" w14:textId="3DA0FC9F" w:rsidR="00C04589" w:rsidRPr="00B701A3" w:rsidRDefault="00C04589" w:rsidP="00E14E15">
      <w:pPr>
        <w:spacing w:after="0" w:line="240" w:lineRule="auto"/>
        <w:rPr>
          <w:rFonts w:ascii="Arial" w:eastAsia="Times New Roman" w:hAnsi="Arial" w:cs="Arial"/>
          <w:b/>
          <w:bCs/>
        </w:rPr>
      </w:pPr>
    </w:p>
    <w:p w14:paraId="19FCA454" w14:textId="77777777" w:rsidR="0043674B" w:rsidRPr="00E14E15" w:rsidRDefault="0043674B" w:rsidP="00E14E1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E14E15">
        <w:rPr>
          <w:rFonts w:ascii="Times New Roman" w:hAnsi="Times New Roman" w:cs="Times New Roman"/>
          <w:b/>
          <w:bCs/>
          <w:color w:val="000000" w:themeColor="text1"/>
        </w:rPr>
        <w:t>Approches théoriques</w:t>
      </w:r>
    </w:p>
    <w:p w14:paraId="0C38E749" w14:textId="77777777" w:rsidR="00036968" w:rsidRPr="00E14E15" w:rsidRDefault="00036968" w:rsidP="00E14E1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E14E15">
        <w:rPr>
          <w:rFonts w:ascii="Times New Roman" w:hAnsi="Times New Roman" w:cs="Times New Roman"/>
          <w:color w:val="000000" w:themeColor="text1"/>
        </w:rPr>
        <w:t>- Y a-t-il une place pour l’Etat dans la théorie libérale ?</w:t>
      </w:r>
    </w:p>
    <w:p w14:paraId="7E0D9AE8" w14:textId="77777777" w:rsidR="00F4509A" w:rsidRPr="00E14E15" w:rsidRDefault="00F4509A" w:rsidP="00E14E1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E14E15">
        <w:rPr>
          <w:rFonts w:ascii="Times New Roman" w:hAnsi="Times New Roman" w:cs="Times New Roman"/>
          <w:color w:val="000000" w:themeColor="text1"/>
        </w:rPr>
        <w:t xml:space="preserve">- Quels rôles </w:t>
      </w:r>
      <w:proofErr w:type="gramStart"/>
      <w:r w:rsidRPr="00E14E15">
        <w:rPr>
          <w:rFonts w:ascii="Times New Roman" w:hAnsi="Times New Roman" w:cs="Times New Roman"/>
          <w:color w:val="000000" w:themeColor="text1"/>
        </w:rPr>
        <w:t>économiques  pour</w:t>
      </w:r>
      <w:proofErr w:type="gramEnd"/>
      <w:r w:rsidRPr="00E14E15">
        <w:rPr>
          <w:rFonts w:ascii="Times New Roman" w:hAnsi="Times New Roman" w:cs="Times New Roman"/>
          <w:color w:val="000000" w:themeColor="text1"/>
        </w:rPr>
        <w:t xml:space="preserve"> l’Etat selon les différentes théories ?</w:t>
      </w:r>
    </w:p>
    <w:p w14:paraId="6AFCA9BE" w14:textId="77777777" w:rsidR="00036968" w:rsidRPr="00E14E15" w:rsidRDefault="00036968" w:rsidP="00E14E1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E14E15">
        <w:rPr>
          <w:rFonts w:ascii="Times New Roman" w:hAnsi="Times New Roman" w:cs="Times New Roman"/>
          <w:color w:val="000000" w:themeColor="text1"/>
        </w:rPr>
        <w:t>- L’expansion de l’Etat connaît-elle des limites ?</w:t>
      </w:r>
    </w:p>
    <w:p w14:paraId="7A08DAC7" w14:textId="77777777" w:rsidR="001B2923" w:rsidRPr="00E14E15" w:rsidRDefault="001B2923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/>
          <w:sz w:val="22"/>
          <w:szCs w:val="22"/>
        </w:rPr>
        <w:t>- Le rôle des anticipations dans l’efficacité des politiques économiques (ESCP 2017)</w:t>
      </w:r>
    </w:p>
    <w:p w14:paraId="40BDEEC4" w14:textId="77777777" w:rsidR="000524E8" w:rsidRPr="00E14E15" w:rsidRDefault="000524E8" w:rsidP="00E14E1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517DB363" w14:textId="77777777" w:rsidR="004D7954" w:rsidRPr="00E14E15" w:rsidRDefault="004D7954" w:rsidP="00E14E1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E14E15">
        <w:rPr>
          <w:rFonts w:ascii="Times New Roman" w:hAnsi="Times New Roman" w:cs="Times New Roman"/>
          <w:b/>
          <w:bCs/>
          <w:color w:val="000000" w:themeColor="text1"/>
        </w:rPr>
        <w:t xml:space="preserve">Financement </w:t>
      </w:r>
    </w:p>
    <w:p w14:paraId="5E57C32A" w14:textId="6DFAD1E4" w:rsidR="000524E8" w:rsidRPr="00E14E15" w:rsidRDefault="000524E8" w:rsidP="00E14E15">
      <w:pPr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E14E15">
        <w:rPr>
          <w:rFonts w:ascii="Times New Roman" w:hAnsi="Times New Roman" w:cs="Times New Roman"/>
          <w:color w:val="000000" w:themeColor="text1"/>
        </w:rPr>
        <w:t xml:space="preserve">- </w:t>
      </w:r>
      <w:r w:rsidRPr="00E14E15">
        <w:rPr>
          <w:rFonts w:ascii="Times New Roman" w:hAnsi="Times New Roman" w:cs="Times New Roman"/>
          <w:color w:val="000000" w:themeColor="text1"/>
          <w:shd w:val="clear" w:color="auto" w:fill="FFFFFF"/>
        </w:rPr>
        <w:t>Comment l’Etat se finance-t-il ? (ESCP 201</w:t>
      </w:r>
      <w:r w:rsidR="00D3244C" w:rsidRPr="00E14E15">
        <w:rPr>
          <w:rFonts w:ascii="Times New Roman" w:hAnsi="Times New Roman" w:cs="Times New Roman"/>
          <w:color w:val="000000" w:themeColor="text1"/>
          <w:shd w:val="clear" w:color="auto" w:fill="FFFFFF"/>
        </w:rPr>
        <w:t>8</w:t>
      </w:r>
      <w:r w:rsidRPr="00E14E15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</w:p>
    <w:p w14:paraId="27BD6A94" w14:textId="30C5740C" w:rsidR="000524E8" w:rsidRPr="00E14E15" w:rsidRDefault="000524E8" w:rsidP="00E14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14E15">
        <w:rPr>
          <w:rFonts w:ascii="Times New Roman" w:hAnsi="Times New Roman" w:cs="Times New Roman"/>
          <w:color w:val="000000" w:themeColor="text1"/>
        </w:rPr>
        <w:t xml:space="preserve">- </w:t>
      </w:r>
      <w:r w:rsidRPr="00E14E15">
        <w:rPr>
          <w:rFonts w:ascii="Times New Roman" w:hAnsi="Times New Roman" w:cs="Times New Roman"/>
          <w:color w:val="000000" w:themeColor="text1"/>
          <w:shd w:val="clear" w:color="auto" w:fill="FFFFFF"/>
        </w:rPr>
        <w:t>A quoi sert l’impôt ? (ESCP 2015)</w:t>
      </w:r>
    </w:p>
    <w:p w14:paraId="28AE6F15" w14:textId="6838153F" w:rsidR="0043674B" w:rsidRPr="00E14E15" w:rsidRDefault="0043674B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- </w:t>
      </w:r>
      <w:r w:rsidR="0060704A" w:rsidRPr="00E14E15">
        <w:rPr>
          <w:rFonts w:ascii="Times New Roman" w:eastAsia="Times New Roman" w:hAnsi="Times New Roman" w:cs="Times New Roman"/>
          <w:color w:val="222222"/>
        </w:rPr>
        <w:t>Fiscalité</w:t>
      </w:r>
      <w:r w:rsidRPr="00E14E15">
        <w:rPr>
          <w:rFonts w:ascii="Times New Roman" w:eastAsia="Times New Roman" w:hAnsi="Times New Roman" w:cs="Times New Roman"/>
          <w:color w:val="222222"/>
        </w:rPr>
        <w:t xml:space="preserve"> et croissance économique (HEC 201</w:t>
      </w:r>
      <w:r w:rsidR="00D328F7" w:rsidRPr="00E14E15">
        <w:rPr>
          <w:rFonts w:ascii="Times New Roman" w:eastAsia="Times New Roman" w:hAnsi="Times New Roman" w:cs="Times New Roman"/>
          <w:color w:val="222222"/>
        </w:rPr>
        <w:t>9</w:t>
      </w:r>
      <w:r w:rsidR="0060704A" w:rsidRPr="00E14E15">
        <w:rPr>
          <w:rFonts w:ascii="Times New Roman" w:eastAsia="Times New Roman" w:hAnsi="Times New Roman" w:cs="Times New Roman"/>
          <w:color w:val="222222"/>
        </w:rPr>
        <w:t xml:space="preserve"> et ESCP 2018</w:t>
      </w:r>
      <w:r w:rsidRPr="00E14E15">
        <w:rPr>
          <w:rFonts w:ascii="Times New Roman" w:eastAsia="Times New Roman" w:hAnsi="Times New Roman" w:cs="Times New Roman"/>
          <w:color w:val="222222"/>
        </w:rPr>
        <w:t>)</w:t>
      </w:r>
      <w:r w:rsidR="00D328F7" w:rsidRPr="00E14E15">
        <w:rPr>
          <w:rFonts w:ascii="Times New Roman" w:hAnsi="Times New Roman" w:cs="Times New Roman"/>
        </w:rPr>
        <w:t xml:space="preserve"> </w:t>
      </w:r>
    </w:p>
    <w:p w14:paraId="46E83EC3" w14:textId="77777777" w:rsidR="009F7479" w:rsidRPr="00E14E15" w:rsidRDefault="000524E8" w:rsidP="00E14E15">
      <w:pPr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E14E15">
        <w:rPr>
          <w:rFonts w:ascii="Times New Roman" w:hAnsi="Times New Roman" w:cs="Times New Roman"/>
          <w:color w:val="000000" w:themeColor="text1"/>
          <w:shd w:val="clear" w:color="auto" w:fill="FFFFFF"/>
        </w:rPr>
        <w:t>- Prélèvements obligatoires et croissance.</w:t>
      </w:r>
      <w:r w:rsidRPr="00E14E15">
        <w:rPr>
          <w:rStyle w:val="apple-converted-space"/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="000A631A" w:rsidRPr="00E14E15">
        <w:rPr>
          <w:rStyle w:val="msonormal0"/>
          <w:rFonts w:ascii="Times New Roman" w:hAnsi="Times New Roman" w:cs="Times New Roman"/>
          <w:color w:val="000000" w:themeColor="text1"/>
          <w:shd w:val="clear" w:color="auto" w:fill="FFFFFF"/>
        </w:rPr>
        <w:t xml:space="preserve">(ESCP </w:t>
      </w:r>
      <w:r w:rsidRPr="00E14E15">
        <w:rPr>
          <w:rStyle w:val="msonormal0"/>
          <w:rFonts w:ascii="Times New Roman" w:hAnsi="Times New Roman" w:cs="Times New Roman"/>
          <w:color w:val="000000" w:themeColor="text1"/>
          <w:shd w:val="clear" w:color="auto" w:fill="FFFFFF"/>
        </w:rPr>
        <w:t>2014)</w:t>
      </w:r>
    </w:p>
    <w:p w14:paraId="56BC9947" w14:textId="77777777" w:rsidR="009F7479" w:rsidRPr="00E14E15" w:rsidRDefault="009F7479" w:rsidP="00E14E15">
      <w:pPr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 xml:space="preserve">- </w:t>
      </w:r>
      <w:r w:rsidRPr="00E14E15">
        <w:rPr>
          <w:rFonts w:ascii="Times New Roman" w:hAnsi="Times New Roman" w:cs="Times New Roman"/>
          <w:shd w:val="clear" w:color="auto" w:fill="FFFFFF"/>
        </w:rPr>
        <w:t>Mondialisation et fiscalité. (HEC 2016)</w:t>
      </w:r>
    </w:p>
    <w:p w14:paraId="1C511BDA" w14:textId="33FF7B6D" w:rsidR="009F7479" w:rsidRPr="00E14E15" w:rsidRDefault="009F7479" w:rsidP="00E14E15">
      <w:pPr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  <w:shd w:val="clear" w:color="auto" w:fill="FFFFFF"/>
        </w:rPr>
        <w:t xml:space="preserve">- Qu'est-ce qu'un système fiscal </w:t>
      </w:r>
      <w:r w:rsidR="00D3244C" w:rsidRPr="00E14E15">
        <w:rPr>
          <w:rFonts w:ascii="Times New Roman" w:hAnsi="Times New Roman" w:cs="Times New Roman"/>
          <w:shd w:val="clear" w:color="auto" w:fill="FFFFFF"/>
        </w:rPr>
        <w:t xml:space="preserve">optimal </w:t>
      </w:r>
      <w:r w:rsidRPr="00E14E15">
        <w:rPr>
          <w:rFonts w:ascii="Times New Roman" w:hAnsi="Times New Roman" w:cs="Times New Roman"/>
          <w:shd w:val="clear" w:color="auto" w:fill="FFFFFF"/>
        </w:rPr>
        <w:t>? (</w:t>
      </w:r>
      <w:r w:rsidR="00D3244C" w:rsidRPr="00E14E15">
        <w:rPr>
          <w:rFonts w:ascii="Times New Roman" w:hAnsi="Times New Roman" w:cs="Times New Roman"/>
          <w:shd w:val="clear" w:color="auto" w:fill="FFFFFF"/>
        </w:rPr>
        <w:t>ESCP 2018</w:t>
      </w:r>
      <w:r w:rsidRPr="00E14E15">
        <w:rPr>
          <w:rFonts w:ascii="Times New Roman" w:hAnsi="Times New Roman" w:cs="Times New Roman"/>
          <w:shd w:val="clear" w:color="auto" w:fill="FFFFFF"/>
        </w:rPr>
        <w:t>)</w:t>
      </w:r>
    </w:p>
    <w:p w14:paraId="6EA6329D" w14:textId="77777777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E14E15">
        <w:rPr>
          <w:color w:val="000000"/>
          <w:sz w:val="22"/>
          <w:szCs w:val="22"/>
        </w:rPr>
        <w:t xml:space="preserve">- </w:t>
      </w:r>
      <w:r w:rsidRPr="00E14E15">
        <w:rPr>
          <w:sz w:val="22"/>
          <w:szCs w:val="22"/>
        </w:rPr>
        <w:t>La France est-elle un paradis fiscal ?</w:t>
      </w:r>
    </w:p>
    <w:p w14:paraId="78F0A89E" w14:textId="77777777" w:rsidR="001B2923" w:rsidRPr="00E14E15" w:rsidRDefault="001B2923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color w:val="000000" w:themeColor="text1"/>
        </w:rPr>
      </w:pPr>
      <w:r w:rsidRPr="00E14E15">
        <w:rPr>
          <w:rFonts w:ascii="Times New Roman" w:hAnsi="Times New Roman" w:cs="Times New Roman"/>
          <w:color w:val="000000" w:themeColor="text1"/>
        </w:rPr>
        <w:t>- Existe-t-il un niveau optimal d’emplois publics ?</w:t>
      </w:r>
    </w:p>
    <w:p w14:paraId="4381B1B4" w14:textId="77777777" w:rsidR="0060704A" w:rsidRPr="00E14E15" w:rsidRDefault="0060704A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b/>
          <w:bCs/>
          <w:color w:val="000000" w:themeColor="text1"/>
        </w:rPr>
      </w:pPr>
    </w:p>
    <w:p w14:paraId="618B2D6A" w14:textId="77777777" w:rsidR="00EE7C74" w:rsidRPr="00E14E15" w:rsidRDefault="00EE7C74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b/>
          <w:bCs/>
          <w:color w:val="000000" w:themeColor="text1"/>
        </w:rPr>
      </w:pPr>
      <w:r w:rsidRPr="00E14E15">
        <w:rPr>
          <w:rFonts w:ascii="Times New Roman" w:hAnsi="Times New Roman" w:cs="Times New Roman"/>
          <w:b/>
          <w:bCs/>
          <w:color w:val="000000" w:themeColor="text1"/>
        </w:rPr>
        <w:t>Politiques</w:t>
      </w:r>
      <w:r w:rsidR="001B2923" w:rsidRPr="00E14E15">
        <w:rPr>
          <w:rFonts w:ascii="Times New Roman" w:hAnsi="Times New Roman" w:cs="Times New Roman"/>
          <w:b/>
          <w:bCs/>
          <w:color w:val="000000" w:themeColor="text1"/>
        </w:rPr>
        <w:t xml:space="preserve"> conjoncturelles</w:t>
      </w:r>
    </w:p>
    <w:p w14:paraId="335A3258" w14:textId="21A152ED" w:rsidR="0060704A" w:rsidRDefault="0060704A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 xml:space="preserve">- </w:t>
      </w:r>
      <w:r w:rsidR="00D328F7" w:rsidRPr="00E14E15">
        <w:rPr>
          <w:rFonts w:ascii="Times New Roman" w:hAnsi="Times New Roman" w:cs="Times New Roman"/>
        </w:rPr>
        <w:t>Faut-il des règles de politique budgétaire</w:t>
      </w:r>
      <w:r w:rsidR="00D328F7" w:rsidRPr="00E14E15">
        <w:rPr>
          <w:rFonts w:ascii="Times New Roman" w:hAnsi="Times New Roman" w:cs="Times New Roman"/>
          <w:spacing w:val="-6"/>
        </w:rPr>
        <w:t xml:space="preserve"> </w:t>
      </w:r>
      <w:r w:rsidRPr="00E14E15">
        <w:rPr>
          <w:rFonts w:ascii="Times New Roman" w:hAnsi="Times New Roman" w:cs="Times New Roman"/>
        </w:rPr>
        <w:t>? (HEC 201</w:t>
      </w:r>
      <w:r w:rsidR="00D328F7" w:rsidRPr="00E14E15">
        <w:rPr>
          <w:rFonts w:ascii="Times New Roman" w:hAnsi="Times New Roman" w:cs="Times New Roman"/>
        </w:rPr>
        <w:t>9</w:t>
      </w:r>
      <w:r w:rsidRPr="00E14E15">
        <w:rPr>
          <w:rFonts w:ascii="Times New Roman" w:hAnsi="Times New Roman" w:cs="Times New Roman"/>
        </w:rPr>
        <w:t>)</w:t>
      </w:r>
    </w:p>
    <w:p w14:paraId="44F7246A" w14:textId="032894F3" w:rsidR="00B701A3" w:rsidRPr="00E14E15" w:rsidRDefault="00B701A3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701A3">
        <w:rPr>
          <w:rFonts w:ascii="Times New Roman" w:eastAsia="Times New Roman" w:hAnsi="Times New Roman" w:cs="Times New Roman"/>
        </w:rPr>
        <w:t>A quelles conditions une politique budgétaire est-elle efficace ?</w:t>
      </w:r>
      <w:r>
        <w:rPr>
          <w:rFonts w:ascii="Times New Roman" w:eastAsia="Times New Roman" w:hAnsi="Times New Roman" w:cs="Times New Roman"/>
        </w:rPr>
        <w:t xml:space="preserve"> (ESCP 2021)</w:t>
      </w:r>
    </w:p>
    <w:p w14:paraId="264A36F5" w14:textId="77777777" w:rsidR="009F7479" w:rsidRPr="00E14E15" w:rsidRDefault="009F7479" w:rsidP="00E14E15">
      <w:pPr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 xml:space="preserve">- </w:t>
      </w:r>
      <w:r w:rsidRPr="00E14E15">
        <w:rPr>
          <w:rFonts w:ascii="Times New Roman" w:hAnsi="Times New Roman" w:cs="Times New Roman"/>
          <w:shd w:val="clear" w:color="auto" w:fill="FFFFFF"/>
        </w:rPr>
        <w:t>Peut-on sortir de la crise par l'austérité ? (HEC 2015)</w:t>
      </w:r>
    </w:p>
    <w:p w14:paraId="7713F235" w14:textId="40A3AD28" w:rsidR="00B701A3" w:rsidRDefault="00D3244C" w:rsidP="00B701A3">
      <w:pPr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eastAsia="Times New Roman" w:hAnsi="Times New Roman" w:cs="Times New Roman"/>
          <w:color w:val="000000"/>
        </w:rPr>
        <w:t>- Déficit public et croissance (ESCP 2019</w:t>
      </w:r>
      <w:r w:rsidR="00B701A3">
        <w:rPr>
          <w:rFonts w:ascii="Times New Roman" w:eastAsia="Times New Roman" w:hAnsi="Times New Roman" w:cs="Times New Roman"/>
          <w:color w:val="000000"/>
        </w:rPr>
        <w:t xml:space="preserve"> et 2021</w:t>
      </w:r>
      <w:r w:rsidRPr="00E14E15">
        <w:rPr>
          <w:rFonts w:ascii="Times New Roman" w:eastAsia="Times New Roman" w:hAnsi="Times New Roman" w:cs="Times New Roman"/>
          <w:color w:val="000000"/>
        </w:rPr>
        <w:t>)</w:t>
      </w:r>
      <w:r w:rsidRPr="00E14E15">
        <w:rPr>
          <w:rFonts w:ascii="Times New Roman" w:eastAsia="Times New Roman" w:hAnsi="Times New Roman" w:cs="Times New Roman"/>
          <w:color w:val="000000"/>
        </w:rPr>
        <w:br/>
      </w:r>
      <w:r w:rsidR="00B701A3" w:rsidRPr="00E14E15">
        <w:rPr>
          <w:rFonts w:ascii="Times New Roman" w:hAnsi="Times New Roman" w:cs="Times New Roman"/>
        </w:rPr>
        <w:t>- Un niveau élevé de dette publique handicape-t-il la croissance ? (HEC 2019)</w:t>
      </w:r>
    </w:p>
    <w:p w14:paraId="6236BF4E" w14:textId="77777777" w:rsidR="00B701A3" w:rsidRPr="00B701A3" w:rsidRDefault="00B701A3" w:rsidP="00B701A3">
      <w:pPr>
        <w:spacing w:after="0" w:line="240" w:lineRule="auto"/>
        <w:rPr>
          <w:rFonts w:ascii="Times New Roman" w:hAnsi="Times New Roman" w:cs="Times New Roman"/>
        </w:rPr>
      </w:pPr>
    </w:p>
    <w:p w14:paraId="51C2010C" w14:textId="77777777" w:rsidR="00B701A3" w:rsidRPr="00E14E15" w:rsidRDefault="00B701A3" w:rsidP="00B701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14E15">
        <w:rPr>
          <w:rFonts w:ascii="Times New Roman" w:eastAsia="Times New Roman" w:hAnsi="Times New Roman" w:cs="Times New Roman"/>
          <w:color w:val="000000"/>
        </w:rPr>
        <w:t>- La dette de l’Etat est-elle vraiment une « charge » pour les générations futures ? (ESCP 2019</w:t>
      </w:r>
      <w:r>
        <w:rPr>
          <w:rFonts w:ascii="Times New Roman" w:eastAsia="Times New Roman" w:hAnsi="Times New Roman" w:cs="Times New Roman"/>
          <w:color w:val="000000"/>
        </w:rPr>
        <w:t xml:space="preserve"> et 2021</w:t>
      </w:r>
      <w:r w:rsidRPr="00E14E15">
        <w:rPr>
          <w:rFonts w:ascii="Times New Roman" w:eastAsia="Times New Roman" w:hAnsi="Times New Roman" w:cs="Times New Roman"/>
          <w:color w:val="000000"/>
        </w:rPr>
        <w:t>)</w:t>
      </w:r>
    </w:p>
    <w:p w14:paraId="29EA2261" w14:textId="6EFA67FD" w:rsidR="00B701A3" w:rsidRPr="00B701A3" w:rsidRDefault="00B701A3" w:rsidP="00B701A3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B701A3">
        <w:rPr>
          <w:rFonts w:ascii="Times New Roman" w:eastAsia="Times New Roman" w:hAnsi="Times New Roman" w:cs="Times New Roman"/>
        </w:rPr>
        <w:t>Y-a-t-il une limite à l'endettement public ? </w:t>
      </w:r>
      <w:r>
        <w:rPr>
          <w:rFonts w:ascii="Times New Roman" w:eastAsia="Times New Roman" w:hAnsi="Times New Roman" w:cs="Times New Roman"/>
        </w:rPr>
        <w:t>(ESCP 2021)</w:t>
      </w:r>
    </w:p>
    <w:p w14:paraId="7CC5D148" w14:textId="74795D3A" w:rsidR="00B701A3" w:rsidRPr="00B701A3" w:rsidRDefault="00B701A3" w:rsidP="00B701A3">
      <w:pPr>
        <w:pStyle w:val="Paragraphedeliste"/>
        <w:spacing w:after="0" w:line="240" w:lineRule="auto"/>
        <w:ind w:left="4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B701A3">
        <w:rPr>
          <w:rFonts w:ascii="Times New Roman" w:eastAsia="Times New Roman" w:hAnsi="Times New Roman" w:cs="Times New Roman"/>
        </w:rPr>
        <w:t>Doit-on réformer les règles budgétaires européennes ? </w:t>
      </w:r>
      <w:r>
        <w:rPr>
          <w:rFonts w:ascii="Times New Roman" w:eastAsia="Times New Roman" w:hAnsi="Times New Roman" w:cs="Times New Roman"/>
        </w:rPr>
        <w:t>(ESCP 2021)</w:t>
      </w:r>
    </w:p>
    <w:p w14:paraId="4BFAB230" w14:textId="77777777" w:rsidR="00B701A3" w:rsidRPr="00B701A3" w:rsidRDefault="00B701A3" w:rsidP="00B701A3">
      <w:pPr>
        <w:pStyle w:val="Paragraphedeliste"/>
        <w:spacing w:after="0" w:line="240" w:lineRule="auto"/>
        <w:ind w:left="43"/>
        <w:jc w:val="both"/>
        <w:rPr>
          <w:rFonts w:ascii="Times New Roman" w:eastAsia="Times New Roman" w:hAnsi="Times New Roman" w:cs="Times New Roman"/>
        </w:rPr>
      </w:pPr>
    </w:p>
    <w:p w14:paraId="23C2E321" w14:textId="77777777" w:rsidR="00B701A3" w:rsidRPr="00E14E15" w:rsidRDefault="00B701A3" w:rsidP="00B701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14E15">
        <w:rPr>
          <w:rFonts w:ascii="Times New Roman" w:eastAsia="Times New Roman" w:hAnsi="Times New Roman" w:cs="Times New Roman"/>
          <w:color w:val="222222"/>
        </w:rPr>
        <w:t xml:space="preserve">- </w:t>
      </w:r>
      <w:r w:rsidRPr="00E14E15">
        <w:rPr>
          <w:rFonts w:ascii="Times New Roman" w:eastAsia="Times New Roman" w:hAnsi="Times New Roman" w:cs="Times New Roman"/>
          <w:color w:val="000000"/>
        </w:rPr>
        <w:t xml:space="preserve">Le désendettement : une nécessité pour les États ? </w:t>
      </w:r>
      <w:bookmarkStart w:id="0" w:name="_Hlk24306390"/>
      <w:r w:rsidRPr="00E14E15">
        <w:rPr>
          <w:rFonts w:ascii="Times New Roman" w:eastAsia="Times New Roman" w:hAnsi="Times New Roman" w:cs="Times New Roman"/>
          <w:color w:val="000000"/>
        </w:rPr>
        <w:t>(ESCP 2018</w:t>
      </w:r>
      <w:r>
        <w:rPr>
          <w:rFonts w:ascii="Times New Roman" w:eastAsia="Times New Roman" w:hAnsi="Times New Roman" w:cs="Times New Roman"/>
          <w:color w:val="000000"/>
        </w:rPr>
        <w:t xml:space="preserve"> et 2021</w:t>
      </w:r>
      <w:r w:rsidRPr="00E14E15">
        <w:rPr>
          <w:rFonts w:ascii="Times New Roman" w:eastAsia="Times New Roman" w:hAnsi="Times New Roman" w:cs="Times New Roman"/>
          <w:color w:val="000000"/>
        </w:rPr>
        <w:t>)</w:t>
      </w:r>
      <w:bookmarkEnd w:id="0"/>
    </w:p>
    <w:p w14:paraId="77BCA564" w14:textId="06AAEE2E" w:rsidR="00B701A3" w:rsidRPr="00B701A3" w:rsidRDefault="00B701A3" w:rsidP="00B701A3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B701A3">
        <w:rPr>
          <w:rFonts w:ascii="Times New Roman" w:eastAsia="Times New Roman" w:hAnsi="Times New Roman" w:cs="Times New Roman"/>
        </w:rPr>
        <w:t>Doit-on effacer la dette d'Etat détenue par la Banque centrale européenne ? </w:t>
      </w:r>
      <w:r>
        <w:rPr>
          <w:rFonts w:ascii="Times New Roman" w:eastAsia="Times New Roman" w:hAnsi="Times New Roman" w:cs="Times New Roman"/>
        </w:rPr>
        <w:t>(ESCP 2021)</w:t>
      </w:r>
    </w:p>
    <w:p w14:paraId="1B21E657" w14:textId="1E0D04AF" w:rsidR="00B701A3" w:rsidRPr="00B701A3" w:rsidRDefault="00B701A3" w:rsidP="00B701A3">
      <w:pPr>
        <w:pStyle w:val="Paragraphedeliste"/>
        <w:spacing w:after="0" w:line="240" w:lineRule="auto"/>
        <w:ind w:left="4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B701A3">
        <w:rPr>
          <w:rFonts w:ascii="Times New Roman" w:eastAsia="Times New Roman" w:hAnsi="Times New Roman" w:cs="Times New Roman"/>
        </w:rPr>
        <w:t>Financement des dépenses exceptionnelles : le choix entre l'impôt et la dette </w:t>
      </w:r>
      <w:r>
        <w:rPr>
          <w:rFonts w:ascii="Times New Roman" w:eastAsia="Times New Roman" w:hAnsi="Times New Roman" w:cs="Times New Roman"/>
        </w:rPr>
        <w:t>(ESCP 2021)</w:t>
      </w:r>
    </w:p>
    <w:p w14:paraId="003C1F2A" w14:textId="7E8E5891" w:rsidR="0060704A" w:rsidRPr="00E14E15" w:rsidRDefault="0060704A" w:rsidP="00E14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623FC417" w14:textId="77777777" w:rsidR="00D3244C" w:rsidRPr="00E14E15" w:rsidRDefault="00D3244C" w:rsidP="00E14E15">
      <w:pPr>
        <w:spacing w:after="0" w:line="240" w:lineRule="auto"/>
        <w:rPr>
          <w:rFonts w:ascii="Times New Roman" w:hAnsi="Times New Roman" w:cs="Times New Roman"/>
        </w:rPr>
      </w:pPr>
    </w:p>
    <w:p w14:paraId="7498A974" w14:textId="77777777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E14E15">
        <w:rPr>
          <w:sz w:val="22"/>
          <w:szCs w:val="22"/>
        </w:rPr>
        <w:t>- La monnaie est-elle neutre ? (HEC 2018)</w:t>
      </w:r>
    </w:p>
    <w:p w14:paraId="0139F572" w14:textId="7A40BCFA" w:rsidR="00B86A16" w:rsidRPr="00B86A16" w:rsidRDefault="00B86A16" w:rsidP="00B86A16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 w:rsidRPr="00B86A16">
        <w:rPr>
          <w:rFonts w:ascii="Times New Roman" w:hAnsi="Times New Roman" w:cs="Times New Roman"/>
          <w:color w:val="000000"/>
        </w:rPr>
        <w:t xml:space="preserve">- </w:t>
      </w:r>
      <w:r w:rsidRPr="00B86A16">
        <w:rPr>
          <w:rFonts w:ascii="Times New Roman" w:eastAsia="Times New Roman" w:hAnsi="Times New Roman" w:cs="Times New Roman"/>
        </w:rPr>
        <w:t>L'indépendance des Banques centrales est-elle une bonne idée ? (ESCP 2021)</w:t>
      </w:r>
    </w:p>
    <w:p w14:paraId="5D664184" w14:textId="12D7F0B4" w:rsidR="00D328F7" w:rsidRPr="00E14E15" w:rsidRDefault="00EE7C74" w:rsidP="00E14E15">
      <w:pPr>
        <w:widowControl w:val="0"/>
        <w:tabs>
          <w:tab w:val="left" w:pos="466"/>
          <w:tab w:val="left" w:pos="896"/>
          <w:tab w:val="left" w:pos="1980"/>
          <w:tab w:val="left" w:pos="3212"/>
          <w:tab w:val="left" w:pos="4157"/>
          <w:tab w:val="left" w:pos="5454"/>
          <w:tab w:val="left" w:pos="5914"/>
          <w:tab w:val="left" w:pos="6998"/>
          <w:tab w:val="left" w:pos="8549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  <w:color w:val="000000"/>
        </w:rPr>
        <w:t xml:space="preserve">- </w:t>
      </w:r>
      <w:r w:rsidR="00D328F7" w:rsidRPr="00E14E15">
        <w:rPr>
          <w:rFonts w:ascii="Times New Roman" w:hAnsi="Times New Roman" w:cs="Times New Roman"/>
        </w:rPr>
        <w:t>La</w:t>
      </w:r>
      <w:r w:rsidR="00D328F7" w:rsidRPr="00E14E15">
        <w:rPr>
          <w:rFonts w:ascii="Times New Roman" w:hAnsi="Times New Roman" w:cs="Times New Roman"/>
        </w:rPr>
        <w:tab/>
        <w:t>politique</w:t>
      </w:r>
      <w:r w:rsidR="00D328F7" w:rsidRPr="00E14E15">
        <w:rPr>
          <w:rFonts w:ascii="Times New Roman" w:hAnsi="Times New Roman" w:cs="Times New Roman"/>
        </w:rPr>
        <w:tab/>
        <w:t>monétaire</w:t>
      </w:r>
      <w:r w:rsidR="00D328F7" w:rsidRPr="00E14E15">
        <w:rPr>
          <w:rFonts w:ascii="Times New Roman" w:hAnsi="Times New Roman" w:cs="Times New Roman"/>
        </w:rPr>
        <w:tab/>
        <w:t>comme</w:t>
      </w:r>
      <w:r w:rsidR="00D328F7" w:rsidRPr="00E14E15">
        <w:rPr>
          <w:rFonts w:ascii="Times New Roman" w:hAnsi="Times New Roman" w:cs="Times New Roman"/>
        </w:rPr>
        <w:tab/>
        <w:t>instrument</w:t>
      </w:r>
      <w:r w:rsidR="00D328F7" w:rsidRPr="00E14E15">
        <w:rPr>
          <w:rFonts w:ascii="Times New Roman" w:hAnsi="Times New Roman" w:cs="Times New Roman"/>
        </w:rPr>
        <w:tab/>
        <w:t>de</w:t>
      </w:r>
      <w:r w:rsidR="00D328F7" w:rsidRPr="00E14E15">
        <w:rPr>
          <w:rFonts w:ascii="Times New Roman" w:hAnsi="Times New Roman" w:cs="Times New Roman"/>
        </w:rPr>
        <w:tab/>
        <w:t>politique</w:t>
      </w:r>
      <w:r w:rsidR="00D328F7" w:rsidRPr="00E14E15">
        <w:rPr>
          <w:rFonts w:ascii="Times New Roman" w:hAnsi="Times New Roman" w:cs="Times New Roman"/>
        </w:rPr>
        <w:tab/>
        <w:t>économique</w:t>
      </w:r>
      <w:r w:rsidR="00D328F7" w:rsidRPr="00E14E15">
        <w:rPr>
          <w:rFonts w:ascii="Times New Roman" w:hAnsi="Times New Roman" w:cs="Times New Roman"/>
          <w:spacing w:val="-2"/>
        </w:rPr>
        <w:t xml:space="preserve"> </w:t>
      </w:r>
      <w:r w:rsidR="00D328F7" w:rsidRPr="00E14E15">
        <w:rPr>
          <w:rFonts w:ascii="Times New Roman" w:hAnsi="Times New Roman" w:cs="Times New Roman"/>
        </w:rPr>
        <w:t>:</w:t>
      </w:r>
      <w:r w:rsidR="00D328F7" w:rsidRPr="00E14E15">
        <w:rPr>
          <w:rFonts w:ascii="Times New Roman" w:hAnsi="Times New Roman" w:cs="Times New Roman"/>
        </w:rPr>
        <w:tab/>
      </w:r>
      <w:r w:rsidR="00D328F7" w:rsidRPr="00E14E15">
        <w:rPr>
          <w:rFonts w:ascii="Times New Roman" w:hAnsi="Times New Roman" w:cs="Times New Roman"/>
          <w:spacing w:val="-6"/>
        </w:rPr>
        <w:t xml:space="preserve">les </w:t>
      </w:r>
      <w:r w:rsidR="00D328F7" w:rsidRPr="00E14E15">
        <w:rPr>
          <w:rFonts w:ascii="Times New Roman" w:hAnsi="Times New Roman" w:cs="Times New Roman"/>
        </w:rPr>
        <w:t>enseignements du XXème</w:t>
      </w:r>
      <w:r w:rsidR="00D328F7" w:rsidRPr="00E14E15">
        <w:rPr>
          <w:rFonts w:ascii="Times New Roman" w:hAnsi="Times New Roman" w:cs="Times New Roman"/>
          <w:spacing w:val="-1"/>
        </w:rPr>
        <w:t xml:space="preserve"> </w:t>
      </w:r>
      <w:r w:rsidR="00D328F7" w:rsidRPr="00E14E15">
        <w:rPr>
          <w:rFonts w:ascii="Times New Roman" w:hAnsi="Times New Roman" w:cs="Times New Roman"/>
        </w:rPr>
        <w:t>siècle</w:t>
      </w:r>
      <w:r w:rsidR="00E14E15" w:rsidRPr="00E14E15">
        <w:rPr>
          <w:rFonts w:ascii="Times New Roman" w:hAnsi="Times New Roman" w:cs="Times New Roman"/>
        </w:rPr>
        <w:t xml:space="preserve"> (HEC 2019)</w:t>
      </w:r>
    </w:p>
    <w:p w14:paraId="416490E6" w14:textId="19D681AB" w:rsidR="00D3244C" w:rsidRPr="00B86A16" w:rsidRDefault="0060704A" w:rsidP="00B86A16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/>
          <w:sz w:val="22"/>
          <w:szCs w:val="22"/>
        </w:rPr>
        <w:t>- Modalités et effets d’une politique monétaire accommodante (ESCP 2018)</w:t>
      </w:r>
      <w:bookmarkStart w:id="1" w:name="_Hlk24307330"/>
      <w:r w:rsidR="00D3244C" w:rsidRPr="00E14E15">
        <w:rPr>
          <w:color w:val="000000"/>
        </w:rPr>
        <w:br/>
      </w:r>
      <w:bookmarkEnd w:id="1"/>
      <w:r w:rsidR="00354F0E" w:rsidRPr="00E14E15">
        <w:rPr>
          <w:color w:val="000000"/>
        </w:rPr>
        <w:t xml:space="preserve">- </w:t>
      </w:r>
      <w:r w:rsidR="00D3244C" w:rsidRPr="00E14E15">
        <w:rPr>
          <w:color w:val="000000"/>
        </w:rPr>
        <w:t>Dans quelle mesure les politiques monétaires accommodantes peuvent-elles renforcer les inégalités ?</w:t>
      </w:r>
      <w:r w:rsidR="00354F0E" w:rsidRPr="00E14E15">
        <w:rPr>
          <w:color w:val="000000"/>
        </w:rPr>
        <w:t xml:space="preserve"> (ESCP 2019</w:t>
      </w:r>
      <w:r w:rsidR="00B86A16">
        <w:rPr>
          <w:color w:val="000000"/>
        </w:rPr>
        <w:t xml:space="preserve"> et 2021</w:t>
      </w:r>
      <w:r w:rsidR="00354F0E" w:rsidRPr="00E14E15">
        <w:rPr>
          <w:color w:val="000000"/>
        </w:rPr>
        <w:t>)</w:t>
      </w:r>
      <w:r w:rsidR="00D3244C" w:rsidRPr="00E14E15">
        <w:rPr>
          <w:color w:val="000000"/>
        </w:rPr>
        <w:br/>
      </w:r>
      <w:r w:rsidR="00354F0E" w:rsidRPr="00E14E15">
        <w:rPr>
          <w:color w:val="000000"/>
        </w:rPr>
        <w:t xml:space="preserve">- </w:t>
      </w:r>
      <w:r w:rsidR="00D3244C" w:rsidRPr="00E14E15">
        <w:rPr>
          <w:color w:val="000000"/>
        </w:rPr>
        <w:t>Les politiques monétaires accommodantes ont-elles été efficaces ?</w:t>
      </w:r>
      <w:r w:rsidR="00354F0E" w:rsidRPr="00E14E15">
        <w:rPr>
          <w:color w:val="000000"/>
        </w:rPr>
        <w:t xml:space="preserve"> (ESCP 2019)</w:t>
      </w:r>
    </w:p>
    <w:p w14:paraId="6BF8FA6F" w14:textId="792AD491" w:rsidR="00B86A16" w:rsidRPr="00B86A16" w:rsidRDefault="00B86A16" w:rsidP="00B86A16">
      <w:pPr>
        <w:spacing w:after="0" w:line="240" w:lineRule="auto"/>
        <w:ind w:left="43"/>
        <w:rPr>
          <w:rFonts w:ascii="Times New Roman" w:eastAsia="Times New Roman" w:hAnsi="Times New Roman" w:cs="Times New Roman"/>
        </w:rPr>
      </w:pPr>
      <w:r w:rsidRPr="00B86A16"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 xml:space="preserve"> </w:t>
      </w:r>
      <w:r w:rsidRPr="00B86A16">
        <w:rPr>
          <w:rFonts w:ascii="Times New Roman" w:eastAsia="Times New Roman" w:hAnsi="Times New Roman" w:cs="Times New Roman"/>
        </w:rPr>
        <w:t>« L'hélicoptère monétaire » (ESCP  2021)</w:t>
      </w:r>
    </w:p>
    <w:p w14:paraId="4BED07E1" w14:textId="445D7A68" w:rsidR="00B86A16" w:rsidRDefault="00B86A16" w:rsidP="00B86A16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B86A16">
        <w:rPr>
          <w:rFonts w:ascii="Times New Roman" w:eastAsia="Times New Roman" w:hAnsi="Times New Roman" w:cs="Times New Roman"/>
        </w:rPr>
        <w:t>Quels sont les effets macro-économiques attendus d'une politique monétaire accommodante ? </w:t>
      </w:r>
    </w:p>
    <w:p w14:paraId="512DB46F" w14:textId="616FD931" w:rsidR="00B86A16" w:rsidRDefault="00B86A16" w:rsidP="00B86A16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</w:p>
    <w:p w14:paraId="70EC1804" w14:textId="12AD715C" w:rsidR="00B86A16" w:rsidRDefault="00B86A16" w:rsidP="00B86A1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</w:rPr>
      </w:pPr>
      <w:r w:rsidRPr="00E14E15">
        <w:rPr>
          <w:rFonts w:ascii="Times New Roman" w:hAnsi="Times New Roman" w:cs="Times New Roman"/>
          <w:color w:val="000000"/>
        </w:rPr>
        <w:t xml:space="preserve">- </w:t>
      </w:r>
      <w:r w:rsidRPr="00E14E15">
        <w:rPr>
          <w:rFonts w:ascii="Times New Roman" w:eastAsia="Times New Roman" w:hAnsi="Times New Roman" w:cs="Times New Roman"/>
          <w:color w:val="000000"/>
        </w:rPr>
        <w:t xml:space="preserve">Doit-on craindre une remontée des taux d’intérêt ? </w:t>
      </w:r>
      <w:r w:rsidRPr="00E14E15">
        <w:rPr>
          <w:rFonts w:ascii="Times New Roman" w:hAnsi="Times New Roman" w:cs="Times New Roman"/>
          <w:color w:val="000000"/>
        </w:rPr>
        <w:t>(ESCP 2019</w:t>
      </w:r>
      <w:r>
        <w:rPr>
          <w:rFonts w:ascii="Times New Roman" w:hAnsi="Times New Roman" w:cs="Times New Roman"/>
          <w:color w:val="000000"/>
        </w:rPr>
        <w:t xml:space="preserve"> et 2021</w:t>
      </w:r>
      <w:r w:rsidRPr="00E14E15">
        <w:rPr>
          <w:rFonts w:ascii="Times New Roman" w:hAnsi="Times New Roman" w:cs="Times New Roman"/>
          <w:color w:val="000000"/>
        </w:rPr>
        <w:t>)</w:t>
      </w:r>
    </w:p>
    <w:p w14:paraId="2C624991" w14:textId="77777777" w:rsidR="00B86A16" w:rsidRPr="00B86A16" w:rsidRDefault="00B86A16" w:rsidP="00B86A16">
      <w:pPr>
        <w:pStyle w:val="Paragraphedeliste"/>
        <w:spacing w:after="0" w:line="240" w:lineRule="auto"/>
        <w:ind w:left="4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- </w:t>
      </w:r>
      <w:r w:rsidRPr="00B86A16">
        <w:rPr>
          <w:rFonts w:ascii="Times New Roman" w:eastAsia="Times New Roman" w:hAnsi="Times New Roman" w:cs="Times New Roman"/>
        </w:rPr>
        <w:t>Quels sont les dangers de la sortie des politiques monétaires accommodantes ? </w:t>
      </w:r>
    </w:p>
    <w:p w14:paraId="1AEC28F6" w14:textId="77777777" w:rsidR="00B86A16" w:rsidRPr="00B86A16" w:rsidRDefault="00B86A16" w:rsidP="00B86A16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</w:p>
    <w:p w14:paraId="73B4AEBB" w14:textId="0832AA62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14:paraId="75A02B59" w14:textId="77777777" w:rsidR="009F7479" w:rsidRPr="00E14E15" w:rsidRDefault="001B2923" w:rsidP="00E14E15">
      <w:pPr>
        <w:pStyle w:val="NormalWeb"/>
        <w:shd w:val="clear" w:color="auto" w:fill="FFFFFF"/>
        <w:spacing w:before="0" w:beforeAutospacing="0" w:after="0" w:afterAutospacing="0"/>
        <w:rPr>
          <w:b/>
          <w:color w:val="000000" w:themeColor="text1"/>
          <w:sz w:val="22"/>
          <w:szCs w:val="22"/>
        </w:rPr>
      </w:pPr>
      <w:r w:rsidRPr="00E14E15">
        <w:rPr>
          <w:b/>
          <w:color w:val="000000" w:themeColor="text1"/>
          <w:sz w:val="22"/>
          <w:szCs w:val="22"/>
        </w:rPr>
        <w:t xml:space="preserve">Politiques structurelles </w:t>
      </w:r>
    </w:p>
    <w:p w14:paraId="1CABF96F" w14:textId="6B06BDD7" w:rsidR="0060704A" w:rsidRPr="00E14E15" w:rsidRDefault="00D3244C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/>
          <w:sz w:val="22"/>
          <w:szCs w:val="22"/>
        </w:rPr>
        <w:t>- Qu’est qu’une économie compétitive ? (ESCP 2019)</w:t>
      </w:r>
      <w:r w:rsidRPr="00E14E15">
        <w:rPr>
          <w:color w:val="000000"/>
          <w:sz w:val="22"/>
          <w:szCs w:val="22"/>
        </w:rPr>
        <w:br/>
        <w:t>- Le ralentissement de la productivité : quelles explications ? (ESCP 2019)</w:t>
      </w:r>
      <w:r w:rsidRPr="00E14E15">
        <w:rPr>
          <w:color w:val="000000"/>
          <w:sz w:val="22"/>
          <w:szCs w:val="22"/>
        </w:rPr>
        <w:br/>
      </w:r>
      <w:r w:rsidR="0060704A" w:rsidRPr="00E14E15">
        <w:rPr>
          <w:sz w:val="22"/>
          <w:szCs w:val="22"/>
        </w:rPr>
        <w:t xml:space="preserve">- </w:t>
      </w:r>
      <w:r w:rsidR="0060704A" w:rsidRPr="00E14E15">
        <w:rPr>
          <w:color w:val="000000"/>
          <w:sz w:val="22"/>
          <w:szCs w:val="22"/>
        </w:rPr>
        <w:t xml:space="preserve">Comment </w:t>
      </w:r>
      <w:r w:rsidRPr="00E14E15">
        <w:rPr>
          <w:color w:val="000000"/>
          <w:sz w:val="22"/>
          <w:szCs w:val="22"/>
        </w:rPr>
        <w:t>redresser</w:t>
      </w:r>
      <w:r w:rsidR="0060704A" w:rsidRPr="00E14E15">
        <w:rPr>
          <w:color w:val="000000"/>
          <w:sz w:val="22"/>
          <w:szCs w:val="22"/>
        </w:rPr>
        <w:t xml:space="preserve"> la croissance potentielle en France ? (ESCP 201</w:t>
      </w:r>
      <w:r w:rsidRPr="00E14E15">
        <w:rPr>
          <w:color w:val="000000"/>
          <w:sz w:val="22"/>
          <w:szCs w:val="22"/>
        </w:rPr>
        <w:t>9</w:t>
      </w:r>
      <w:r w:rsidR="0060704A" w:rsidRPr="00E14E15">
        <w:rPr>
          <w:color w:val="000000"/>
          <w:sz w:val="22"/>
          <w:szCs w:val="22"/>
        </w:rPr>
        <w:t>)</w:t>
      </w:r>
    </w:p>
    <w:p w14:paraId="0C8CD3CB" w14:textId="77777777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/>
          <w:sz w:val="22"/>
          <w:szCs w:val="22"/>
        </w:rPr>
        <w:t>- Le PIB potentiel : définition, mesure et enjeu (ESCP 2018)</w:t>
      </w:r>
    </w:p>
    <w:p w14:paraId="6C615EBB" w14:textId="77777777" w:rsidR="00C05BE2" w:rsidRPr="00E14E15" w:rsidRDefault="00C05BE2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14:paraId="43A02CBD" w14:textId="352F0AAE" w:rsidR="00E64D7F" w:rsidRPr="00E14E15" w:rsidRDefault="00E64D7F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L'Etat et les industriels depuis</w:t>
      </w:r>
      <w:r w:rsidRPr="00E14E15">
        <w:rPr>
          <w:rFonts w:ascii="Times New Roman" w:hAnsi="Times New Roman" w:cs="Times New Roman"/>
          <w:spacing w:val="-1"/>
        </w:rPr>
        <w:t xml:space="preserve"> </w:t>
      </w:r>
      <w:r w:rsidRPr="00E14E15">
        <w:rPr>
          <w:rFonts w:ascii="Times New Roman" w:hAnsi="Times New Roman" w:cs="Times New Roman"/>
        </w:rPr>
        <w:t>1945 (HEC 2019)</w:t>
      </w:r>
    </w:p>
    <w:p w14:paraId="11A5DCA1" w14:textId="60064A68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/>
          <w:sz w:val="22"/>
          <w:szCs w:val="22"/>
        </w:rPr>
        <w:t>- Qu’est-ce qu’une bonne politique industrielle ? (ESCP 2018)</w:t>
      </w:r>
    </w:p>
    <w:p w14:paraId="230DC3B6" w14:textId="77777777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E14E15">
        <w:rPr>
          <w:sz w:val="22"/>
          <w:szCs w:val="22"/>
        </w:rPr>
        <w:t>- Des politiques industrielles nationales sont-elles légitimes au sein de l'Union européenne ? (HEC 2015)</w:t>
      </w:r>
    </w:p>
    <w:p w14:paraId="6219F1EF" w14:textId="5C47D0D0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E14E15">
        <w:rPr>
          <w:sz w:val="22"/>
          <w:szCs w:val="22"/>
        </w:rPr>
        <w:t>- Dans quelle mesure l’Etat est il encore légitime pour conduire des politiques industrielles ? (HEC 2018)</w:t>
      </w:r>
    </w:p>
    <w:p w14:paraId="302B6FA7" w14:textId="2CFF33DE" w:rsidR="00C05BE2" w:rsidRPr="00E14E15" w:rsidRDefault="00C05BE2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Peut-on parler d’un déclin industriel de la France</w:t>
      </w:r>
      <w:r w:rsidRPr="00E14E15">
        <w:rPr>
          <w:rFonts w:ascii="Times New Roman" w:hAnsi="Times New Roman" w:cs="Times New Roman"/>
          <w:spacing w:val="-5"/>
        </w:rPr>
        <w:t xml:space="preserve"> </w:t>
      </w:r>
      <w:r w:rsidRPr="00E14E15">
        <w:rPr>
          <w:rFonts w:ascii="Times New Roman" w:hAnsi="Times New Roman" w:cs="Times New Roman"/>
        </w:rPr>
        <w:t xml:space="preserve">? </w:t>
      </w:r>
      <w:bookmarkStart w:id="2" w:name="_Hlk25075448"/>
      <w:r w:rsidRPr="00E14E15">
        <w:rPr>
          <w:rFonts w:ascii="Times New Roman" w:hAnsi="Times New Roman" w:cs="Times New Roman"/>
        </w:rPr>
        <w:t>(HEC 2019)</w:t>
      </w:r>
      <w:bookmarkEnd w:id="2"/>
    </w:p>
    <w:p w14:paraId="0D67371B" w14:textId="070B7BCE" w:rsidR="00C05BE2" w:rsidRPr="00E14E15" w:rsidRDefault="00C05BE2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Faut-il suivre le modèle allemand</w:t>
      </w:r>
      <w:r w:rsidRPr="00E14E15">
        <w:rPr>
          <w:rFonts w:ascii="Times New Roman" w:hAnsi="Times New Roman" w:cs="Times New Roman"/>
          <w:spacing w:val="-2"/>
        </w:rPr>
        <w:t xml:space="preserve"> </w:t>
      </w:r>
      <w:r w:rsidRPr="00E14E15">
        <w:rPr>
          <w:rFonts w:ascii="Times New Roman" w:hAnsi="Times New Roman" w:cs="Times New Roman"/>
        </w:rPr>
        <w:t>? (HEC 2019)</w:t>
      </w:r>
    </w:p>
    <w:p w14:paraId="0667F60F" w14:textId="77777777" w:rsidR="00C05BE2" w:rsidRPr="00E14E15" w:rsidRDefault="00C05BE2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</w:p>
    <w:p w14:paraId="36B70B8B" w14:textId="57A8FEDD" w:rsidR="00C05BE2" w:rsidRPr="00E14E15" w:rsidRDefault="00C05BE2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Intérêt général : que peut l’entreprise</w:t>
      </w:r>
      <w:r w:rsidRPr="00E14E15">
        <w:rPr>
          <w:rFonts w:ascii="Times New Roman" w:hAnsi="Times New Roman" w:cs="Times New Roman"/>
          <w:spacing w:val="-2"/>
        </w:rPr>
        <w:t xml:space="preserve"> </w:t>
      </w:r>
      <w:r w:rsidRPr="00E14E15">
        <w:rPr>
          <w:rFonts w:ascii="Times New Roman" w:hAnsi="Times New Roman" w:cs="Times New Roman"/>
        </w:rPr>
        <w:t>? (HEC 2019)</w:t>
      </w:r>
    </w:p>
    <w:p w14:paraId="6A0E9DA9" w14:textId="76B87511" w:rsidR="00E64D7F" w:rsidRPr="00E14E15" w:rsidRDefault="00E64D7F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La responsabilité sociale des entreprises (RSE), origines et</w:t>
      </w:r>
      <w:r w:rsidRPr="00E14E15">
        <w:rPr>
          <w:rFonts w:ascii="Times New Roman" w:hAnsi="Times New Roman" w:cs="Times New Roman"/>
          <w:spacing w:val="-3"/>
        </w:rPr>
        <w:t xml:space="preserve"> </w:t>
      </w:r>
      <w:r w:rsidRPr="00E14E15">
        <w:rPr>
          <w:rFonts w:ascii="Times New Roman" w:hAnsi="Times New Roman" w:cs="Times New Roman"/>
        </w:rPr>
        <w:t>évolution (HEC 2019)</w:t>
      </w:r>
    </w:p>
    <w:p w14:paraId="094653EF" w14:textId="77777777" w:rsidR="00E64D7F" w:rsidRPr="00E14E15" w:rsidRDefault="00E64D7F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</w:p>
    <w:p w14:paraId="74E415E9" w14:textId="741D3545" w:rsidR="00E64D7F" w:rsidRPr="00E14E15" w:rsidRDefault="00E64D7F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Comment les entreprises maximisent-elles leur profit</w:t>
      </w:r>
      <w:r w:rsidRPr="00E14E15">
        <w:rPr>
          <w:rFonts w:ascii="Times New Roman" w:hAnsi="Times New Roman" w:cs="Times New Roman"/>
          <w:spacing w:val="-4"/>
        </w:rPr>
        <w:t xml:space="preserve"> </w:t>
      </w:r>
      <w:r w:rsidRPr="00E14E15">
        <w:rPr>
          <w:rFonts w:ascii="Times New Roman" w:hAnsi="Times New Roman" w:cs="Times New Roman"/>
        </w:rPr>
        <w:t>? (HEC 2019)</w:t>
      </w:r>
    </w:p>
    <w:p w14:paraId="2E520EFC" w14:textId="04B339CB" w:rsidR="00E64D7F" w:rsidRPr="00E14E15" w:rsidRDefault="00E64D7F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L'endettement des entreprises est-il préférable à l’autofinancement</w:t>
      </w:r>
      <w:r w:rsidRPr="00E14E15">
        <w:rPr>
          <w:rFonts w:ascii="Times New Roman" w:hAnsi="Times New Roman" w:cs="Times New Roman"/>
          <w:spacing w:val="-1"/>
        </w:rPr>
        <w:t xml:space="preserve"> </w:t>
      </w:r>
      <w:r w:rsidRPr="00E14E15">
        <w:rPr>
          <w:rFonts w:ascii="Times New Roman" w:hAnsi="Times New Roman" w:cs="Times New Roman"/>
        </w:rPr>
        <w:t>? (HEC 2019)</w:t>
      </w:r>
    </w:p>
    <w:p w14:paraId="1F91901B" w14:textId="77777777" w:rsidR="00E64D7F" w:rsidRPr="00E14E15" w:rsidRDefault="00E64D7F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</w:p>
    <w:p w14:paraId="6D297391" w14:textId="5FB2903F" w:rsidR="00E64D7F" w:rsidRPr="00E14E15" w:rsidRDefault="00D328F7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 xml:space="preserve">- </w:t>
      </w:r>
      <w:r w:rsidR="00E64D7F" w:rsidRPr="00E14E15">
        <w:rPr>
          <w:rFonts w:ascii="Times New Roman" w:hAnsi="Times New Roman" w:cs="Times New Roman"/>
        </w:rPr>
        <w:t>La concurrence est-elle à encourager</w:t>
      </w:r>
      <w:r w:rsidR="00E64D7F" w:rsidRPr="00E14E15">
        <w:rPr>
          <w:rFonts w:ascii="Times New Roman" w:hAnsi="Times New Roman" w:cs="Times New Roman"/>
          <w:spacing w:val="-1"/>
        </w:rPr>
        <w:t xml:space="preserve"> </w:t>
      </w:r>
      <w:r w:rsidR="00E64D7F" w:rsidRPr="00E14E15">
        <w:rPr>
          <w:rFonts w:ascii="Times New Roman" w:hAnsi="Times New Roman" w:cs="Times New Roman"/>
        </w:rPr>
        <w:t>? (HEC 2019)</w:t>
      </w:r>
    </w:p>
    <w:p w14:paraId="2742A7DE" w14:textId="6435160C" w:rsidR="00C05BE2" w:rsidRPr="00E14E15" w:rsidRDefault="00C05BE2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Le chemin de fer en France : monopole ou marché concurrentiel</w:t>
      </w:r>
      <w:r w:rsidRPr="00E14E15">
        <w:rPr>
          <w:rFonts w:ascii="Times New Roman" w:hAnsi="Times New Roman" w:cs="Times New Roman"/>
          <w:spacing w:val="-4"/>
        </w:rPr>
        <w:t xml:space="preserve"> </w:t>
      </w:r>
      <w:r w:rsidRPr="00E14E15">
        <w:rPr>
          <w:rFonts w:ascii="Times New Roman" w:hAnsi="Times New Roman" w:cs="Times New Roman"/>
        </w:rPr>
        <w:t>? (HEC 2019)</w:t>
      </w:r>
    </w:p>
    <w:p w14:paraId="432EB75B" w14:textId="694118CB" w:rsidR="00C05BE2" w:rsidRPr="00E14E15" w:rsidRDefault="00C05BE2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Vices et vertus de la</w:t>
      </w:r>
      <w:r w:rsidRPr="00E14E15">
        <w:rPr>
          <w:rFonts w:ascii="Times New Roman" w:hAnsi="Times New Roman" w:cs="Times New Roman"/>
          <w:spacing w:val="-1"/>
        </w:rPr>
        <w:t xml:space="preserve"> </w:t>
      </w:r>
      <w:r w:rsidRPr="00E14E15">
        <w:rPr>
          <w:rFonts w:ascii="Times New Roman" w:hAnsi="Times New Roman" w:cs="Times New Roman"/>
        </w:rPr>
        <w:t>concurrence (HEC 2019)</w:t>
      </w:r>
    </w:p>
    <w:p w14:paraId="29C952C0" w14:textId="77777777" w:rsidR="00E64D7F" w:rsidRPr="00E14E15" w:rsidRDefault="00E64D7F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Le pouvoir de marché de la</w:t>
      </w:r>
      <w:r w:rsidRPr="00E14E15">
        <w:rPr>
          <w:rFonts w:ascii="Times New Roman" w:hAnsi="Times New Roman" w:cs="Times New Roman"/>
          <w:spacing w:val="-1"/>
        </w:rPr>
        <w:t xml:space="preserve"> </w:t>
      </w:r>
      <w:r w:rsidRPr="00E14E15">
        <w:rPr>
          <w:rFonts w:ascii="Times New Roman" w:hAnsi="Times New Roman" w:cs="Times New Roman"/>
        </w:rPr>
        <w:t>firme (HEC 2019)</w:t>
      </w:r>
    </w:p>
    <w:p w14:paraId="4A22B2A0" w14:textId="77777777" w:rsidR="00C05BE2" w:rsidRPr="00E14E15" w:rsidRDefault="00C05BE2" w:rsidP="00E14E15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14:paraId="18634F58" w14:textId="77777777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 w:themeColor="text1"/>
          <w:sz w:val="22"/>
          <w:szCs w:val="22"/>
        </w:rPr>
        <w:t xml:space="preserve">- </w:t>
      </w:r>
      <w:r w:rsidRPr="00E14E15">
        <w:rPr>
          <w:color w:val="000000"/>
          <w:sz w:val="22"/>
          <w:szCs w:val="22"/>
        </w:rPr>
        <w:t>Politique industrielle et politique de la concurrence s’opposent-elles ? (ESCP 2017)</w:t>
      </w:r>
    </w:p>
    <w:p w14:paraId="349478CD" w14:textId="77777777" w:rsidR="0060704A" w:rsidRPr="00E14E15" w:rsidRDefault="0060704A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/>
          <w:sz w:val="22"/>
          <w:szCs w:val="22"/>
        </w:rPr>
        <w:t>- Les géants du numérique doivent-ils être régulés au nom de la libre concurrence ? (ESCP 2018)</w:t>
      </w:r>
    </w:p>
    <w:p w14:paraId="3EEB21FF" w14:textId="3854EB93" w:rsidR="009F7479" w:rsidRPr="00E14E15" w:rsidRDefault="009F7479" w:rsidP="00E14E15">
      <w:pPr>
        <w:pStyle w:val="NormalWeb"/>
        <w:shd w:val="clear" w:color="auto" w:fill="FFFFFF"/>
        <w:spacing w:before="0" w:beforeAutospacing="0" w:after="0" w:afterAutospacing="0"/>
        <w:rPr>
          <w:rStyle w:val="msonormal0"/>
          <w:sz w:val="22"/>
          <w:szCs w:val="22"/>
        </w:rPr>
      </w:pPr>
      <w:r w:rsidRPr="00E14E15">
        <w:rPr>
          <w:sz w:val="22"/>
          <w:szCs w:val="22"/>
        </w:rPr>
        <w:t>- Quelles politiques structurelles en Europe aujourd'hui ?</w:t>
      </w:r>
      <w:r w:rsidRPr="00E14E15">
        <w:rPr>
          <w:rStyle w:val="apple-converted-space"/>
          <w:sz w:val="22"/>
          <w:szCs w:val="22"/>
        </w:rPr>
        <w:t> </w:t>
      </w:r>
      <w:r w:rsidRPr="00E14E15">
        <w:rPr>
          <w:rStyle w:val="msonormal0"/>
          <w:sz w:val="22"/>
          <w:szCs w:val="22"/>
        </w:rPr>
        <w:t>(ESCP</w:t>
      </w:r>
      <w:r w:rsidR="0060704A" w:rsidRPr="00E14E15">
        <w:rPr>
          <w:rStyle w:val="msonormal0"/>
          <w:sz w:val="22"/>
          <w:szCs w:val="22"/>
        </w:rPr>
        <w:t xml:space="preserve"> </w:t>
      </w:r>
      <w:r w:rsidRPr="00E14E15">
        <w:rPr>
          <w:rStyle w:val="msonormal0"/>
          <w:sz w:val="22"/>
          <w:szCs w:val="22"/>
        </w:rPr>
        <w:t>2014)</w:t>
      </w:r>
    </w:p>
    <w:p w14:paraId="1823BCBE" w14:textId="0A920F60" w:rsidR="00D328F7" w:rsidRPr="00E14E15" w:rsidRDefault="00D328F7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E14E15">
        <w:rPr>
          <w:rFonts w:ascii="Times New Roman" w:hAnsi="Times New Roman" w:cs="Times New Roman"/>
        </w:rPr>
        <w:t>- Politiques publiques et attractivité des</w:t>
      </w:r>
      <w:r w:rsidRPr="00E14E15">
        <w:rPr>
          <w:rFonts w:ascii="Times New Roman" w:hAnsi="Times New Roman" w:cs="Times New Roman"/>
          <w:spacing w:val="-2"/>
        </w:rPr>
        <w:t xml:space="preserve"> </w:t>
      </w:r>
      <w:r w:rsidRPr="00E14E15">
        <w:rPr>
          <w:rFonts w:ascii="Times New Roman" w:hAnsi="Times New Roman" w:cs="Times New Roman"/>
        </w:rPr>
        <w:t>territoires (HEC 2019)</w:t>
      </w:r>
    </w:p>
    <w:p w14:paraId="2CDE318F" w14:textId="77777777" w:rsidR="00D328F7" w:rsidRPr="00E14E15" w:rsidRDefault="00D328F7" w:rsidP="00E14E15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14:paraId="5D83FF17" w14:textId="77777777" w:rsidR="00EE7C74" w:rsidRPr="00E14E15" w:rsidRDefault="00EE7C74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E14E15">
        <w:rPr>
          <w:color w:val="000000"/>
          <w:sz w:val="22"/>
          <w:szCs w:val="22"/>
        </w:rPr>
        <w:t>- L’éducation : un arbitrage économique ? (ESCP 2017)</w:t>
      </w:r>
    </w:p>
    <w:p w14:paraId="2BDDEBD3" w14:textId="77777777" w:rsidR="00EE7C74" w:rsidRPr="00E14E15" w:rsidRDefault="00EE7C74" w:rsidP="00E14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</w:rPr>
      </w:pPr>
      <w:r w:rsidRPr="00E14E15">
        <w:rPr>
          <w:rFonts w:ascii="Times New Roman" w:eastAsia="Times New Roman" w:hAnsi="Times New Roman" w:cs="Times New Roman"/>
          <w:color w:val="222222"/>
        </w:rPr>
        <w:t>- Le rendement de l’éducation (HEC 2017)</w:t>
      </w:r>
    </w:p>
    <w:p w14:paraId="7BACC8A7" w14:textId="77777777" w:rsidR="009F7479" w:rsidRPr="00E14E15" w:rsidRDefault="009F7479" w:rsidP="00E14E15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14:paraId="2E9AA80E" w14:textId="77777777" w:rsidR="00EE7C74" w:rsidRPr="00791BED" w:rsidRDefault="00EE7C74" w:rsidP="00E14E15">
      <w:pPr>
        <w:pStyle w:val="NormalWeb"/>
        <w:shd w:val="clear" w:color="auto" w:fill="FFFFFF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  <w:r w:rsidRPr="00791BED">
        <w:rPr>
          <w:b/>
          <w:bCs/>
          <w:color w:val="000000"/>
          <w:sz w:val="22"/>
          <w:szCs w:val="22"/>
        </w:rPr>
        <w:t>Sur la croissance durable </w:t>
      </w:r>
    </w:p>
    <w:p w14:paraId="0B3B7611" w14:textId="46BDE830" w:rsidR="00D3244C" w:rsidRPr="00791BED" w:rsidRDefault="00D3244C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color w:val="000000"/>
        </w:rPr>
      </w:pPr>
      <w:r w:rsidRPr="00791BED">
        <w:rPr>
          <w:rFonts w:ascii="Times New Roman" w:eastAsia="Times New Roman" w:hAnsi="Times New Roman" w:cs="Times New Roman"/>
          <w:color w:val="000000"/>
        </w:rPr>
        <w:t xml:space="preserve">- La tragédie des biens communs </w:t>
      </w:r>
      <w:r w:rsidRPr="00791BED">
        <w:rPr>
          <w:rFonts w:ascii="Times New Roman" w:hAnsi="Times New Roman" w:cs="Times New Roman"/>
          <w:color w:val="000000"/>
        </w:rPr>
        <w:t>(ESCP 2019</w:t>
      </w:r>
      <w:r w:rsidR="00B701A3" w:rsidRPr="00791BED">
        <w:rPr>
          <w:rFonts w:ascii="Times New Roman" w:hAnsi="Times New Roman" w:cs="Times New Roman"/>
          <w:color w:val="000000"/>
        </w:rPr>
        <w:t xml:space="preserve"> et 2021</w:t>
      </w:r>
      <w:r w:rsidRPr="00791BED">
        <w:rPr>
          <w:rFonts w:ascii="Times New Roman" w:hAnsi="Times New Roman" w:cs="Times New Roman"/>
          <w:color w:val="000000"/>
        </w:rPr>
        <w:t>)</w:t>
      </w:r>
    </w:p>
    <w:p w14:paraId="4BD3AAFE" w14:textId="441020E8" w:rsidR="00791BED" w:rsidRPr="00791BED" w:rsidRDefault="00791BED" w:rsidP="00791BED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 w:rsidRPr="00791BED">
        <w:rPr>
          <w:rFonts w:ascii="Times New Roman" w:hAnsi="Times New Roman" w:cs="Times New Roman"/>
          <w:color w:val="000000"/>
        </w:rPr>
        <w:t xml:space="preserve">- </w:t>
      </w:r>
      <w:r w:rsidRPr="00791BED">
        <w:rPr>
          <w:rFonts w:ascii="Times New Roman" w:eastAsia="Times New Roman" w:hAnsi="Times New Roman" w:cs="Times New Roman"/>
        </w:rPr>
        <w:t>Comment gérer les "biens communs" ? (ESCP 2021)</w:t>
      </w:r>
    </w:p>
    <w:p w14:paraId="44EA1F22" w14:textId="77777777" w:rsidR="00791BED" w:rsidRPr="00791BED" w:rsidRDefault="00791BED" w:rsidP="00791BED">
      <w:pPr>
        <w:pStyle w:val="Paragraphedeliste"/>
        <w:spacing w:after="0" w:line="240" w:lineRule="auto"/>
        <w:ind w:left="43"/>
        <w:rPr>
          <w:rFonts w:ascii="Times New Roman" w:hAnsi="Times New Roman" w:cs="Times New Roman"/>
          <w:color w:val="000000" w:themeColor="text1"/>
        </w:rPr>
      </w:pPr>
      <w:r w:rsidRPr="00791BED">
        <w:rPr>
          <w:rFonts w:ascii="Times New Roman" w:eastAsia="Times New Roman" w:hAnsi="Times New Roman" w:cs="Times New Roman"/>
          <w:color w:val="000000"/>
        </w:rPr>
        <w:t xml:space="preserve">- Défis et enjeux de la transition écologique </w:t>
      </w:r>
      <w:r w:rsidRPr="00791BED">
        <w:rPr>
          <w:rFonts w:ascii="Times New Roman" w:hAnsi="Times New Roman" w:cs="Times New Roman"/>
          <w:color w:val="000000"/>
        </w:rPr>
        <w:t>(ESCP 2019 et 2021)</w:t>
      </w:r>
    </w:p>
    <w:p w14:paraId="7E8161BC" w14:textId="1253A4C6" w:rsidR="00791BED" w:rsidRPr="00791BED" w:rsidRDefault="00791BED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color w:val="000000" w:themeColor="text1"/>
        </w:rPr>
      </w:pPr>
    </w:p>
    <w:p w14:paraId="27D05F44" w14:textId="58F53552" w:rsidR="00D3244C" w:rsidRPr="00791BED" w:rsidRDefault="00D3244C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color w:val="000000" w:themeColor="text1"/>
        </w:rPr>
      </w:pPr>
      <w:r w:rsidRPr="00791BED">
        <w:rPr>
          <w:rFonts w:ascii="Times New Roman" w:eastAsia="Times New Roman" w:hAnsi="Times New Roman" w:cs="Times New Roman"/>
          <w:color w:val="000000"/>
        </w:rPr>
        <w:t xml:space="preserve">- Qui peut remédier à la dégradation de l’environnement : l’Etat ou le marché ? </w:t>
      </w:r>
      <w:r w:rsidRPr="00791BED">
        <w:rPr>
          <w:rFonts w:ascii="Times New Roman" w:hAnsi="Times New Roman" w:cs="Times New Roman"/>
          <w:color w:val="000000"/>
        </w:rPr>
        <w:t>(ESCP 2019</w:t>
      </w:r>
      <w:r w:rsidR="00B701A3" w:rsidRPr="00791BED">
        <w:rPr>
          <w:rFonts w:ascii="Times New Roman" w:hAnsi="Times New Roman" w:cs="Times New Roman"/>
          <w:color w:val="000000"/>
        </w:rPr>
        <w:t xml:space="preserve"> et 2021</w:t>
      </w:r>
      <w:r w:rsidRPr="00791BED">
        <w:rPr>
          <w:rFonts w:ascii="Times New Roman" w:hAnsi="Times New Roman" w:cs="Times New Roman"/>
          <w:color w:val="000000"/>
        </w:rPr>
        <w:t>)</w:t>
      </w:r>
    </w:p>
    <w:p w14:paraId="463B58E8" w14:textId="35633BDE" w:rsidR="00791BED" w:rsidRPr="00791BED" w:rsidRDefault="00791BED" w:rsidP="00791BED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 w:rsidRPr="00791BED">
        <w:rPr>
          <w:rFonts w:ascii="Times New Roman" w:eastAsia="Times New Roman" w:hAnsi="Times New Roman" w:cs="Times New Roman"/>
        </w:rPr>
        <w:t>- Lutte contre le changement climatique : taxe carbone ou marché de quotas d'émission ? (ESCP 2021)</w:t>
      </w:r>
    </w:p>
    <w:p w14:paraId="6DCEA148" w14:textId="0667FF1A" w:rsidR="00791BED" w:rsidRPr="00791BED" w:rsidRDefault="00791BED" w:rsidP="00791BED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 w:rsidRPr="00791BED">
        <w:rPr>
          <w:rFonts w:ascii="Times New Roman" w:eastAsia="Times New Roman" w:hAnsi="Times New Roman" w:cs="Times New Roman"/>
        </w:rPr>
        <w:t>- Taxe carbone ou marché de quota d'émissions (ESCP 2021)</w:t>
      </w:r>
    </w:p>
    <w:p w14:paraId="1C6F6450" w14:textId="77C591FD" w:rsidR="00791BED" w:rsidRPr="00791BED" w:rsidRDefault="00791BED" w:rsidP="00791BED">
      <w:pPr>
        <w:pStyle w:val="Paragraphedeliste"/>
        <w:spacing w:after="0" w:line="240" w:lineRule="auto"/>
        <w:ind w:left="43"/>
        <w:rPr>
          <w:rFonts w:ascii="Times New Roman" w:eastAsia="Times New Roman" w:hAnsi="Times New Roman" w:cs="Times New Roman"/>
        </w:rPr>
      </w:pPr>
      <w:r w:rsidRPr="00791BED">
        <w:rPr>
          <w:rFonts w:ascii="Times New Roman" w:eastAsia="Times New Roman" w:hAnsi="Times New Roman" w:cs="Times New Roman"/>
        </w:rPr>
        <w:t xml:space="preserve">- L'action publique contre le changement climatique est-elle efficace ? (ESCP 2021) </w:t>
      </w:r>
    </w:p>
    <w:p w14:paraId="017D5BA8" w14:textId="6DF64985" w:rsidR="00EE7C74" w:rsidRPr="00791BED" w:rsidRDefault="00EE7C74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color w:val="000000" w:themeColor="text1"/>
        </w:rPr>
      </w:pPr>
      <w:r w:rsidRPr="00791BED">
        <w:rPr>
          <w:rFonts w:ascii="Times New Roman" w:hAnsi="Times New Roman" w:cs="Times New Roman"/>
          <w:color w:val="000000" w:themeColor="text1"/>
        </w:rPr>
        <w:t xml:space="preserve">- </w:t>
      </w:r>
      <w:r w:rsidRPr="00791BED">
        <w:rPr>
          <w:rFonts w:ascii="Times New Roman" w:hAnsi="Times New Roman" w:cs="Times New Roman"/>
          <w:color w:val="000000"/>
        </w:rPr>
        <w:t xml:space="preserve">Comment </w:t>
      </w:r>
      <w:r w:rsidR="00D3244C" w:rsidRPr="00791BED">
        <w:rPr>
          <w:rFonts w:ascii="Times New Roman" w:hAnsi="Times New Roman" w:cs="Times New Roman"/>
          <w:color w:val="000000"/>
        </w:rPr>
        <w:t>lutte</w:t>
      </w:r>
      <w:r w:rsidRPr="00791BED">
        <w:rPr>
          <w:rFonts w:ascii="Times New Roman" w:hAnsi="Times New Roman" w:cs="Times New Roman"/>
          <w:color w:val="000000"/>
        </w:rPr>
        <w:t xml:space="preserve">r </w:t>
      </w:r>
      <w:r w:rsidR="00D3244C" w:rsidRPr="00791BED">
        <w:rPr>
          <w:rFonts w:ascii="Times New Roman" w:hAnsi="Times New Roman" w:cs="Times New Roman"/>
          <w:color w:val="000000"/>
        </w:rPr>
        <w:t>contre les</w:t>
      </w:r>
      <w:r w:rsidRPr="00791BED">
        <w:rPr>
          <w:rFonts w:ascii="Times New Roman" w:hAnsi="Times New Roman" w:cs="Times New Roman"/>
          <w:color w:val="000000"/>
        </w:rPr>
        <w:t xml:space="preserve"> externalités </w:t>
      </w:r>
      <w:r w:rsidR="00D3244C" w:rsidRPr="00791BED">
        <w:rPr>
          <w:rFonts w:ascii="Times New Roman" w:hAnsi="Times New Roman" w:cs="Times New Roman"/>
          <w:color w:val="000000"/>
        </w:rPr>
        <w:t xml:space="preserve">négatives </w:t>
      </w:r>
      <w:r w:rsidRPr="00791BED">
        <w:rPr>
          <w:rFonts w:ascii="Times New Roman" w:hAnsi="Times New Roman" w:cs="Times New Roman"/>
          <w:color w:val="000000"/>
        </w:rPr>
        <w:t>? (ESCP 201</w:t>
      </w:r>
      <w:r w:rsidR="00D3244C" w:rsidRPr="00791BED">
        <w:rPr>
          <w:rFonts w:ascii="Times New Roman" w:hAnsi="Times New Roman" w:cs="Times New Roman"/>
          <w:color w:val="000000"/>
        </w:rPr>
        <w:t>9</w:t>
      </w:r>
      <w:r w:rsidR="00B701A3" w:rsidRPr="00791BED">
        <w:rPr>
          <w:rFonts w:ascii="Times New Roman" w:hAnsi="Times New Roman" w:cs="Times New Roman"/>
          <w:color w:val="000000"/>
        </w:rPr>
        <w:t xml:space="preserve"> et 2021</w:t>
      </w:r>
      <w:r w:rsidRPr="00791BED">
        <w:rPr>
          <w:rFonts w:ascii="Times New Roman" w:hAnsi="Times New Roman" w:cs="Times New Roman"/>
          <w:color w:val="000000"/>
        </w:rPr>
        <w:t>)</w:t>
      </w:r>
    </w:p>
    <w:p w14:paraId="4131FCEB" w14:textId="77777777" w:rsidR="00EE7C74" w:rsidRPr="00791BED" w:rsidRDefault="0060704A" w:rsidP="00E14E1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791BED">
        <w:rPr>
          <w:rFonts w:ascii="Times New Roman" w:hAnsi="Times New Roman" w:cs="Times New Roman"/>
          <w:color w:val="000000" w:themeColor="text1"/>
        </w:rPr>
        <w:t>- Comment réconcilier commerce et climat ? (HEC 2018)</w:t>
      </w:r>
    </w:p>
    <w:p w14:paraId="085CD413" w14:textId="3CE87A76" w:rsidR="002A0525" w:rsidRPr="00791BED" w:rsidRDefault="00D3244C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791BED">
        <w:rPr>
          <w:rFonts w:ascii="Times New Roman" w:eastAsia="Times New Roman" w:hAnsi="Times New Roman" w:cs="Times New Roman"/>
          <w:color w:val="000000"/>
        </w:rPr>
        <w:t xml:space="preserve">- Fiscalité écologique et compétitivité sont-elles compatibles ? </w:t>
      </w:r>
      <w:r w:rsidRPr="00791BED">
        <w:rPr>
          <w:rFonts w:ascii="Times New Roman" w:hAnsi="Times New Roman" w:cs="Times New Roman"/>
          <w:color w:val="000000"/>
        </w:rPr>
        <w:t>(ESCP 2019</w:t>
      </w:r>
      <w:r w:rsidR="00B701A3" w:rsidRPr="00791BED">
        <w:rPr>
          <w:rFonts w:ascii="Times New Roman" w:hAnsi="Times New Roman" w:cs="Times New Roman"/>
          <w:color w:val="000000"/>
        </w:rPr>
        <w:t xml:space="preserve"> et 2021</w:t>
      </w:r>
      <w:r w:rsidRPr="00791BED">
        <w:rPr>
          <w:rFonts w:ascii="Times New Roman" w:hAnsi="Times New Roman" w:cs="Times New Roman"/>
          <w:color w:val="000000"/>
        </w:rPr>
        <w:t>)</w:t>
      </w:r>
      <w:r w:rsidRPr="00791BED">
        <w:rPr>
          <w:rFonts w:ascii="Times New Roman" w:eastAsia="Times New Roman" w:hAnsi="Times New Roman" w:cs="Times New Roman"/>
          <w:color w:val="000000"/>
        </w:rPr>
        <w:br/>
      </w:r>
      <w:r w:rsidR="002A0525" w:rsidRPr="00791BED">
        <w:rPr>
          <w:rFonts w:ascii="Times New Roman" w:hAnsi="Times New Roman" w:cs="Times New Roman"/>
        </w:rPr>
        <w:t>- Ressources naturelles et croissance</w:t>
      </w:r>
      <w:r w:rsidR="002A0525" w:rsidRPr="00791BED">
        <w:rPr>
          <w:rFonts w:ascii="Times New Roman" w:hAnsi="Times New Roman" w:cs="Times New Roman"/>
          <w:spacing w:val="-1"/>
        </w:rPr>
        <w:t xml:space="preserve"> </w:t>
      </w:r>
      <w:r w:rsidR="002A0525" w:rsidRPr="00791BED">
        <w:rPr>
          <w:rFonts w:ascii="Times New Roman" w:hAnsi="Times New Roman" w:cs="Times New Roman"/>
        </w:rPr>
        <w:t>économique (HEC 2019)</w:t>
      </w:r>
    </w:p>
    <w:p w14:paraId="6C408B21" w14:textId="1304B535" w:rsidR="002A0525" w:rsidRPr="00791BED" w:rsidRDefault="002A0525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791BED">
        <w:rPr>
          <w:rFonts w:ascii="Times New Roman" w:hAnsi="Times New Roman" w:cs="Times New Roman"/>
        </w:rPr>
        <w:t>- L’impact économique de la contrainte</w:t>
      </w:r>
      <w:r w:rsidRPr="00791BED">
        <w:rPr>
          <w:rFonts w:ascii="Times New Roman" w:hAnsi="Times New Roman" w:cs="Times New Roman"/>
          <w:spacing w:val="-6"/>
        </w:rPr>
        <w:t xml:space="preserve"> </w:t>
      </w:r>
      <w:r w:rsidRPr="00791BED">
        <w:rPr>
          <w:rFonts w:ascii="Times New Roman" w:hAnsi="Times New Roman" w:cs="Times New Roman"/>
        </w:rPr>
        <w:t>énergétique (HEC 2019)</w:t>
      </w:r>
    </w:p>
    <w:p w14:paraId="4AD37C2B" w14:textId="1D6BCB9E" w:rsidR="00D328F7" w:rsidRPr="00791BED" w:rsidRDefault="00D328F7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791BED">
        <w:rPr>
          <w:rFonts w:ascii="Times New Roman" w:hAnsi="Times New Roman" w:cs="Times New Roman"/>
        </w:rPr>
        <w:t>- Comment financer le développement durable</w:t>
      </w:r>
      <w:r w:rsidRPr="00791BED">
        <w:rPr>
          <w:rFonts w:ascii="Times New Roman" w:hAnsi="Times New Roman" w:cs="Times New Roman"/>
          <w:spacing w:val="-2"/>
        </w:rPr>
        <w:t xml:space="preserve"> </w:t>
      </w:r>
      <w:r w:rsidRPr="00791BED">
        <w:rPr>
          <w:rFonts w:ascii="Times New Roman" w:hAnsi="Times New Roman" w:cs="Times New Roman"/>
        </w:rPr>
        <w:t>? (HEC 2019)</w:t>
      </w:r>
    </w:p>
    <w:p w14:paraId="2E4F5FB4" w14:textId="0182A1EA" w:rsidR="00D328F7" w:rsidRPr="00791BED" w:rsidRDefault="00D328F7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791BED">
        <w:rPr>
          <w:rFonts w:ascii="Times New Roman" w:hAnsi="Times New Roman" w:cs="Times New Roman"/>
        </w:rPr>
        <w:t>- L’écologie est-elle l’ennemie de l’emploi</w:t>
      </w:r>
      <w:r w:rsidRPr="00791BED">
        <w:rPr>
          <w:rFonts w:ascii="Times New Roman" w:hAnsi="Times New Roman" w:cs="Times New Roman"/>
          <w:spacing w:val="-5"/>
        </w:rPr>
        <w:t xml:space="preserve"> </w:t>
      </w:r>
      <w:r w:rsidRPr="00791BED">
        <w:rPr>
          <w:rFonts w:ascii="Times New Roman" w:hAnsi="Times New Roman" w:cs="Times New Roman"/>
        </w:rPr>
        <w:t>? (HEC 2019)</w:t>
      </w:r>
    </w:p>
    <w:p w14:paraId="36174D50" w14:textId="4F69E177" w:rsidR="00D328F7" w:rsidRPr="00791BED" w:rsidRDefault="00D328F7" w:rsidP="00E14E15">
      <w:pPr>
        <w:widowControl w:val="0"/>
        <w:tabs>
          <w:tab w:val="left" w:pos="46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 w:rsidRPr="00791BED">
        <w:rPr>
          <w:rFonts w:ascii="Times New Roman" w:hAnsi="Times New Roman" w:cs="Times New Roman"/>
        </w:rPr>
        <w:t>- Qu'est-ce qu'une croissance soutenable</w:t>
      </w:r>
      <w:r w:rsidRPr="00791BED">
        <w:rPr>
          <w:rFonts w:ascii="Times New Roman" w:hAnsi="Times New Roman" w:cs="Times New Roman"/>
          <w:spacing w:val="-1"/>
        </w:rPr>
        <w:t xml:space="preserve"> </w:t>
      </w:r>
      <w:r w:rsidRPr="00791BED">
        <w:rPr>
          <w:rFonts w:ascii="Times New Roman" w:hAnsi="Times New Roman" w:cs="Times New Roman"/>
        </w:rPr>
        <w:t>? (HEC 2019)</w:t>
      </w:r>
    </w:p>
    <w:p w14:paraId="631C8A19" w14:textId="032673F8" w:rsidR="00D3244C" w:rsidRPr="00E14E15" w:rsidRDefault="00D3244C" w:rsidP="00E14E15">
      <w:pPr>
        <w:pStyle w:val="Paragraphedeliste"/>
        <w:spacing w:after="0" w:line="240" w:lineRule="auto"/>
        <w:ind w:left="0"/>
        <w:rPr>
          <w:rFonts w:ascii="Times New Roman" w:hAnsi="Times New Roman" w:cs="Times New Roman"/>
          <w:color w:val="000000" w:themeColor="text1"/>
        </w:rPr>
      </w:pPr>
    </w:p>
    <w:p w14:paraId="35C0A8C0" w14:textId="77777777" w:rsidR="006029E1" w:rsidRPr="00E14E15" w:rsidRDefault="006029E1" w:rsidP="00E14E1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77E26875" w14:textId="6EC1F1DE" w:rsidR="0022781D" w:rsidRDefault="00C04589" w:rsidP="002278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Theme="majorBidi" w:hAnsiTheme="majorBidi" w:cstheme="majorBidi"/>
          <w:b/>
          <w:bCs/>
        </w:rPr>
      </w:pPr>
      <w:r w:rsidRPr="00FC1AB5">
        <w:rPr>
          <w:rFonts w:asciiTheme="majorBidi" w:hAnsiTheme="majorBidi" w:cstheme="majorBidi"/>
          <w:b/>
          <w:bCs/>
        </w:rPr>
        <w:t>Sujet</w:t>
      </w:r>
      <w:r w:rsidR="00F4509A" w:rsidRPr="00FC1AB5">
        <w:rPr>
          <w:rFonts w:asciiTheme="majorBidi" w:hAnsiTheme="majorBidi" w:cstheme="majorBidi"/>
          <w:b/>
          <w:bCs/>
        </w:rPr>
        <w:t>s</w:t>
      </w:r>
      <w:r w:rsidRPr="00FC1AB5">
        <w:rPr>
          <w:rFonts w:asciiTheme="majorBidi" w:hAnsiTheme="majorBidi" w:cstheme="majorBidi"/>
          <w:b/>
          <w:bCs/>
        </w:rPr>
        <w:t xml:space="preserve"> d’écrit </w:t>
      </w:r>
    </w:p>
    <w:p w14:paraId="2168BFCC" w14:textId="452E4C1C" w:rsidR="0022781D" w:rsidRPr="0022781D" w:rsidRDefault="0022781D" w:rsidP="002278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</w:rPr>
      </w:pPr>
      <w:r w:rsidRPr="0022781D">
        <w:rPr>
          <w:rFonts w:ascii="Times New Roman" w:hAnsi="Times New Roman" w:cs="Times New Roman"/>
          <w:b/>
          <w:bCs/>
        </w:rPr>
        <w:t xml:space="preserve">- </w:t>
      </w:r>
      <w:r w:rsidRPr="0022781D">
        <w:rPr>
          <w:rFonts w:ascii="Times New Roman" w:hAnsi="Times New Roman" w:cs="Times New Roman"/>
          <w:bCs/>
          <w:color w:val="000000"/>
        </w:rPr>
        <w:t xml:space="preserve">Les politiques économiques peuvent-elles éviter les crises économiques ? </w:t>
      </w:r>
      <w:proofErr w:type="spellStart"/>
      <w:r w:rsidRPr="0022781D">
        <w:rPr>
          <w:rFonts w:ascii="Times New Roman" w:hAnsi="Times New Roman" w:cs="Times New Roman"/>
          <w:bCs/>
          <w:color w:val="000000"/>
        </w:rPr>
        <w:t>Ecricome</w:t>
      </w:r>
      <w:proofErr w:type="spellEnd"/>
      <w:r w:rsidRPr="0022781D">
        <w:rPr>
          <w:rFonts w:ascii="Times New Roman" w:hAnsi="Times New Roman" w:cs="Times New Roman"/>
          <w:bCs/>
          <w:color w:val="000000"/>
        </w:rPr>
        <w:t xml:space="preserve"> 2020</w:t>
      </w:r>
    </w:p>
    <w:p w14:paraId="1C2AB580" w14:textId="77777777" w:rsidR="0022781D" w:rsidRPr="0022781D" w:rsidRDefault="0022781D" w:rsidP="002278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E61EAD4" w14:textId="77777777" w:rsidR="00655402" w:rsidRPr="00FC1AB5" w:rsidRDefault="00655402" w:rsidP="00FC1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</w:rPr>
      </w:pPr>
      <w:r w:rsidRPr="00FC1AB5">
        <w:rPr>
          <w:rFonts w:ascii="Times New Roman" w:eastAsia="Times New Roman" w:hAnsi="Times New Roman" w:cs="Times New Roman"/>
          <w:color w:val="222222"/>
        </w:rPr>
        <w:t>- Un Etat doit-il s’inquiéter de l’augmentation de sa dette publique ? (</w:t>
      </w:r>
      <w:proofErr w:type="spellStart"/>
      <w:r w:rsidRPr="00FC1AB5">
        <w:rPr>
          <w:rFonts w:ascii="Times New Roman" w:eastAsia="Times New Roman" w:hAnsi="Times New Roman" w:cs="Times New Roman"/>
          <w:color w:val="222222"/>
        </w:rPr>
        <w:t>Ecricome</w:t>
      </w:r>
      <w:proofErr w:type="spellEnd"/>
      <w:r w:rsidRPr="00FC1AB5">
        <w:rPr>
          <w:rFonts w:ascii="Times New Roman" w:eastAsia="Times New Roman" w:hAnsi="Times New Roman" w:cs="Times New Roman"/>
          <w:color w:val="222222"/>
        </w:rPr>
        <w:t xml:space="preserve"> 2017)</w:t>
      </w:r>
    </w:p>
    <w:p w14:paraId="7D7AA0DA" w14:textId="77777777" w:rsidR="00654923" w:rsidRPr="00FC1AB5" w:rsidRDefault="00654923" w:rsidP="00FC1AB5">
      <w:pPr>
        <w:spacing w:after="0" w:line="240" w:lineRule="auto"/>
        <w:rPr>
          <w:rFonts w:asciiTheme="majorBidi" w:hAnsiTheme="majorBidi" w:cstheme="majorBidi"/>
        </w:rPr>
      </w:pPr>
      <w:r w:rsidRPr="00FC1AB5">
        <w:rPr>
          <w:rFonts w:asciiTheme="majorBidi" w:hAnsiTheme="majorBidi" w:cstheme="majorBidi"/>
        </w:rPr>
        <w:t>- A la lumière de l’histoire et de l’analyse économique, vous vous demanderez s’il est possible d’évaluer l’efficacité des dépenses publiques</w:t>
      </w:r>
      <w:r w:rsidRPr="00FC1AB5">
        <w:rPr>
          <w:rFonts w:asciiTheme="majorBidi" w:hAnsiTheme="majorBidi" w:cstheme="majorBidi"/>
          <w:b/>
          <w:bCs/>
        </w:rPr>
        <w:t xml:space="preserve"> </w:t>
      </w:r>
      <w:r w:rsidRPr="00FC1AB5">
        <w:rPr>
          <w:rFonts w:asciiTheme="majorBidi" w:hAnsiTheme="majorBidi" w:cstheme="majorBidi"/>
        </w:rPr>
        <w:t>(</w:t>
      </w:r>
      <w:proofErr w:type="spellStart"/>
      <w:r w:rsidRPr="00FC1AB5">
        <w:rPr>
          <w:rFonts w:asciiTheme="majorBidi" w:hAnsiTheme="majorBidi" w:cstheme="majorBidi"/>
        </w:rPr>
        <w:t>Ecricome</w:t>
      </w:r>
      <w:proofErr w:type="spellEnd"/>
      <w:r w:rsidRPr="00FC1AB5">
        <w:rPr>
          <w:rFonts w:asciiTheme="majorBidi" w:hAnsiTheme="majorBidi" w:cstheme="majorBidi"/>
        </w:rPr>
        <w:t xml:space="preserve"> 2014)</w:t>
      </w:r>
    </w:p>
    <w:p w14:paraId="6479C33B" w14:textId="77777777" w:rsidR="00854E26" w:rsidRPr="0048632D" w:rsidRDefault="00854E26" w:rsidP="00854E26">
      <w:pPr>
        <w:pStyle w:val="Titre"/>
        <w:jc w:val="left"/>
        <w:rPr>
          <w:b w:val="0"/>
          <w:bCs w:val="0"/>
          <w:sz w:val="22"/>
          <w:szCs w:val="22"/>
        </w:rPr>
      </w:pPr>
      <w:r>
        <w:rPr>
          <w:b w:val="0"/>
          <w:bCs w:val="0"/>
          <w:color w:val="000000"/>
          <w:sz w:val="22"/>
          <w:szCs w:val="22"/>
          <w:shd w:val="clear" w:color="auto" w:fill="FFFFFF"/>
        </w:rPr>
        <w:lastRenderedPageBreak/>
        <w:t xml:space="preserve">- </w:t>
      </w:r>
      <w:r w:rsidRPr="00136581">
        <w:rPr>
          <w:b w:val="0"/>
          <w:bCs w:val="0"/>
          <w:color w:val="000000"/>
          <w:sz w:val="22"/>
          <w:szCs w:val="22"/>
          <w:shd w:val="clear" w:color="auto" w:fill="FFFFFF"/>
        </w:rPr>
        <w:t>Existe-t-il une fiscalité optimale pour assurer la croissance économique ?</w:t>
      </w:r>
      <w:r>
        <w:rPr>
          <w:b w:val="0"/>
          <w:bCs w:val="0"/>
          <w:color w:val="000000"/>
          <w:sz w:val="22"/>
          <w:szCs w:val="22"/>
          <w:shd w:val="clear" w:color="auto" w:fill="FFFFFF"/>
        </w:rPr>
        <w:t xml:space="preserve"> (</w:t>
      </w:r>
      <w:r w:rsidRPr="0048632D">
        <w:rPr>
          <w:b w:val="0"/>
          <w:bCs w:val="0"/>
          <w:sz w:val="22"/>
          <w:szCs w:val="22"/>
        </w:rPr>
        <w:t>ESCP 2014</w:t>
      </w:r>
      <w:r>
        <w:rPr>
          <w:b w:val="0"/>
          <w:bCs w:val="0"/>
          <w:sz w:val="22"/>
          <w:szCs w:val="22"/>
        </w:rPr>
        <w:t>)</w:t>
      </w:r>
    </w:p>
    <w:p w14:paraId="2E4387F9" w14:textId="77777777" w:rsidR="0085695F" w:rsidRPr="00FC1AB5" w:rsidRDefault="0085695F" w:rsidP="008569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Theme="majorBidi" w:hAnsiTheme="majorBidi" w:cstheme="majorBidi"/>
        </w:rPr>
      </w:pPr>
      <w:r w:rsidRPr="00FC1AB5">
        <w:rPr>
          <w:rFonts w:asciiTheme="majorBidi" w:hAnsiTheme="majorBidi" w:cstheme="majorBidi"/>
        </w:rPr>
        <w:t>- À la lumière de l’expérience historique, pensez-vous que l’équilibre budgétaire doive être un</w:t>
      </w:r>
    </w:p>
    <w:p w14:paraId="6FC4379E" w14:textId="77777777" w:rsidR="0085695F" w:rsidRDefault="0085695F" w:rsidP="008569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Theme="majorBidi" w:hAnsiTheme="majorBidi" w:cstheme="majorBidi"/>
        </w:rPr>
      </w:pPr>
      <w:r w:rsidRPr="00FC1AB5">
        <w:rPr>
          <w:rFonts w:asciiTheme="majorBidi" w:hAnsiTheme="majorBidi" w:cstheme="majorBidi"/>
        </w:rPr>
        <w:t xml:space="preserve">  </w:t>
      </w:r>
      <w:proofErr w:type="gramStart"/>
      <w:r w:rsidRPr="00FC1AB5">
        <w:rPr>
          <w:rFonts w:asciiTheme="majorBidi" w:hAnsiTheme="majorBidi" w:cstheme="majorBidi"/>
        </w:rPr>
        <w:t>objectif</w:t>
      </w:r>
      <w:proofErr w:type="gramEnd"/>
      <w:r w:rsidRPr="00FC1AB5">
        <w:rPr>
          <w:rFonts w:asciiTheme="majorBidi" w:hAnsiTheme="majorBidi" w:cstheme="majorBidi"/>
        </w:rPr>
        <w:t xml:space="preserve"> des politiques économiques ? (ECRICOME 2002)</w:t>
      </w:r>
    </w:p>
    <w:p w14:paraId="55969245" w14:textId="77777777" w:rsidR="00854E26" w:rsidRDefault="00854E26" w:rsidP="00FC1AB5">
      <w:pPr>
        <w:pStyle w:val="Titre3"/>
        <w:rPr>
          <w:rFonts w:asciiTheme="majorBidi" w:hAnsiTheme="majorBidi" w:cstheme="majorBidi"/>
          <w:b w:val="0"/>
          <w:bCs w:val="0"/>
          <w:sz w:val="22"/>
          <w:szCs w:val="22"/>
          <w:shd w:val="clear" w:color="auto" w:fill="FFFFFF"/>
        </w:rPr>
      </w:pPr>
    </w:p>
    <w:p w14:paraId="0C76543C" w14:textId="77777777" w:rsidR="00664A78" w:rsidRPr="00FC1AB5" w:rsidRDefault="00F4509A" w:rsidP="00FC1AB5">
      <w:pPr>
        <w:pStyle w:val="Titre3"/>
        <w:rPr>
          <w:rFonts w:asciiTheme="majorBidi" w:hAnsiTheme="majorBidi" w:cstheme="majorBidi"/>
          <w:b w:val="0"/>
          <w:bCs w:val="0"/>
          <w:sz w:val="22"/>
          <w:szCs w:val="22"/>
        </w:rPr>
      </w:pPr>
      <w:r w:rsidRPr="00FC1AB5">
        <w:rPr>
          <w:rFonts w:asciiTheme="majorBidi" w:hAnsiTheme="majorBidi" w:cstheme="majorBidi"/>
          <w:b w:val="0"/>
          <w:bCs w:val="0"/>
          <w:sz w:val="22"/>
          <w:szCs w:val="22"/>
          <w:shd w:val="clear" w:color="auto" w:fill="FFFFFF"/>
        </w:rPr>
        <w:t xml:space="preserve">- </w:t>
      </w:r>
      <w:r w:rsidR="00664A78" w:rsidRPr="00FC1AB5">
        <w:rPr>
          <w:rFonts w:asciiTheme="majorBidi" w:hAnsiTheme="majorBidi" w:cstheme="majorBidi"/>
          <w:b w:val="0"/>
          <w:bCs w:val="0"/>
          <w:sz w:val="22"/>
          <w:szCs w:val="22"/>
          <w:shd w:val="clear" w:color="auto" w:fill="FFFFFF"/>
        </w:rPr>
        <w:t>Administrations publiques et compétitivité depuis le début du XIXe siècle</w:t>
      </w:r>
      <w:r w:rsidRPr="00FC1AB5">
        <w:rPr>
          <w:rFonts w:asciiTheme="majorBidi" w:hAnsiTheme="majorBidi" w:cstheme="majorBidi"/>
          <w:b w:val="0"/>
          <w:bCs w:val="0"/>
          <w:sz w:val="22"/>
          <w:szCs w:val="22"/>
          <w:shd w:val="clear" w:color="auto" w:fill="FFFFFF"/>
        </w:rPr>
        <w:t xml:space="preserve"> (</w:t>
      </w:r>
      <w:r w:rsidRPr="00FC1AB5">
        <w:rPr>
          <w:rFonts w:asciiTheme="majorBidi" w:hAnsiTheme="majorBidi" w:cstheme="majorBidi"/>
          <w:b w:val="0"/>
          <w:bCs w:val="0"/>
          <w:sz w:val="22"/>
          <w:szCs w:val="22"/>
        </w:rPr>
        <w:t xml:space="preserve">HEC 2013) </w:t>
      </w:r>
    </w:p>
    <w:p w14:paraId="328A3C3E" w14:textId="77777777" w:rsidR="00854E26" w:rsidRPr="00136581" w:rsidRDefault="00854E26" w:rsidP="00854E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136581">
        <w:rPr>
          <w:rFonts w:ascii="Times New Roman" w:hAnsi="Times New Roman" w:cs="Times New Roman"/>
        </w:rPr>
        <w:t>Le progrès technique peut-il être orienté et cond</w:t>
      </w:r>
      <w:r>
        <w:rPr>
          <w:rFonts w:ascii="Times New Roman" w:hAnsi="Times New Roman" w:cs="Times New Roman"/>
        </w:rPr>
        <w:t>uit par la puissance publique ?</w:t>
      </w:r>
      <w:r w:rsidRPr="0013658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(ECRICOME</w:t>
      </w:r>
      <w:r w:rsidRPr="00136581">
        <w:rPr>
          <w:rFonts w:ascii="Times New Roman" w:hAnsi="Times New Roman" w:cs="Times New Roman"/>
        </w:rPr>
        <w:t xml:space="preserve"> 2012</w:t>
      </w:r>
      <w:r>
        <w:rPr>
          <w:rFonts w:ascii="Times New Roman" w:hAnsi="Times New Roman" w:cs="Times New Roman"/>
        </w:rPr>
        <w:t>)</w:t>
      </w:r>
    </w:p>
    <w:p w14:paraId="7C35E412" w14:textId="77777777" w:rsidR="00854E26" w:rsidRPr="00136581" w:rsidRDefault="00854E26" w:rsidP="00854E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L'Etat nation est-il en crise ? (</w:t>
      </w:r>
      <w:r w:rsidRPr="00136581">
        <w:rPr>
          <w:rFonts w:ascii="Times New Roman" w:hAnsi="Times New Roman" w:cs="Times New Roman"/>
        </w:rPr>
        <w:t>ESSEC 2008</w:t>
      </w:r>
      <w:r>
        <w:rPr>
          <w:rFonts w:ascii="Times New Roman" w:hAnsi="Times New Roman" w:cs="Times New Roman"/>
        </w:rPr>
        <w:t>)</w:t>
      </w:r>
    </w:p>
    <w:p w14:paraId="3A7B86AB" w14:textId="77777777" w:rsidR="00F4509A" w:rsidRPr="00FC1AB5" w:rsidRDefault="00F4509A" w:rsidP="00FC1AB5">
      <w:pPr>
        <w:spacing w:after="0" w:line="240" w:lineRule="auto"/>
        <w:rPr>
          <w:rFonts w:asciiTheme="majorBidi" w:hAnsiTheme="majorBidi" w:cstheme="majorBidi"/>
        </w:rPr>
      </w:pPr>
      <w:r w:rsidRPr="00FC1AB5">
        <w:rPr>
          <w:rFonts w:asciiTheme="majorBidi" w:hAnsiTheme="majorBidi" w:cstheme="majorBidi"/>
        </w:rPr>
        <w:t>- Intérêt et limites de l'action de l'Etat (ESSEC 2006)</w:t>
      </w:r>
    </w:p>
    <w:p w14:paraId="2FEA18FA" w14:textId="77777777" w:rsidR="00854E26" w:rsidRDefault="00854E26" w:rsidP="00854E26">
      <w:pPr>
        <w:spacing w:after="0" w:line="240" w:lineRule="auto"/>
        <w:rPr>
          <w:rFonts w:ascii="Times New Roman" w:hAnsi="Times New Roman" w:cs="Times New Roman"/>
        </w:rPr>
      </w:pPr>
    </w:p>
    <w:p w14:paraId="54255DA9" w14:textId="77777777" w:rsidR="0022781D" w:rsidRPr="0022781D" w:rsidRDefault="0022781D" w:rsidP="0022781D">
      <w:pPr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22781D">
        <w:rPr>
          <w:rFonts w:ascii="Times New Roman" w:hAnsi="Times New Roman" w:cs="Times New Roman"/>
          <w:bCs/>
          <w:color w:val="000000"/>
        </w:rPr>
        <w:t>-</w:t>
      </w:r>
      <w:r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22781D">
        <w:rPr>
          <w:rFonts w:ascii="Times New Roman" w:hAnsi="Times New Roman" w:cs="Times New Roman"/>
          <w:bCs/>
          <w:color w:val="000000"/>
        </w:rPr>
        <w:t>Faut il</w:t>
      </w:r>
      <w:proofErr w:type="spellEnd"/>
      <w:r w:rsidRPr="0022781D">
        <w:rPr>
          <w:rFonts w:ascii="Times New Roman" w:hAnsi="Times New Roman" w:cs="Times New Roman"/>
          <w:bCs/>
          <w:color w:val="000000"/>
        </w:rPr>
        <w:t xml:space="preserve"> craindre le retour de la concentration industrielle ?</w:t>
      </w:r>
      <w:r w:rsidRPr="0022781D">
        <w:rPr>
          <w:rFonts w:ascii="Times New Roman" w:hAnsi="Times New Roman" w:cs="Times New Roman"/>
          <w:bCs/>
          <w:color w:val="000000"/>
        </w:rPr>
        <w:t xml:space="preserve"> </w:t>
      </w:r>
      <w:r w:rsidRPr="0022781D">
        <w:rPr>
          <w:rFonts w:ascii="Times New Roman" w:hAnsi="Times New Roman" w:cs="Times New Roman"/>
          <w:bCs/>
          <w:color w:val="000000"/>
        </w:rPr>
        <w:t>ESCP</w:t>
      </w:r>
      <w:r w:rsidRPr="0022781D">
        <w:rPr>
          <w:rFonts w:ascii="Times New Roman" w:hAnsi="Times New Roman" w:cs="Times New Roman"/>
          <w:bCs/>
          <w:color w:val="000000"/>
        </w:rPr>
        <w:t xml:space="preserve"> 2020</w:t>
      </w:r>
      <w:r w:rsidRPr="0022781D">
        <w:rPr>
          <w:rFonts w:ascii="Times New Roman" w:hAnsi="Times New Roman" w:cs="Times New Roman"/>
          <w:bCs/>
          <w:color w:val="000000"/>
        </w:rPr>
        <w:t> :</w:t>
      </w:r>
    </w:p>
    <w:p w14:paraId="3886FBDB" w14:textId="77777777" w:rsidR="0022781D" w:rsidRPr="0022781D" w:rsidRDefault="0022781D" w:rsidP="0022781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xh-ZA"/>
        </w:rPr>
      </w:pPr>
      <w:r w:rsidRPr="0022781D">
        <w:rPr>
          <w:rFonts w:ascii="Times New Roman" w:hAnsi="Times New Roman" w:cs="Times New Roman"/>
        </w:rPr>
        <w:t xml:space="preserve">- </w:t>
      </w:r>
      <w:r w:rsidRPr="0022781D">
        <w:rPr>
          <w:rFonts w:ascii="Times New Roman" w:hAnsi="Times New Roman" w:cs="Times New Roman"/>
          <w:color w:val="222222"/>
          <w:shd w:val="clear" w:color="auto" w:fill="FFFFFF"/>
        </w:rPr>
        <w:t xml:space="preserve">Le bon fonctionnement d'un marché </w:t>
      </w:r>
      <w:proofErr w:type="spellStart"/>
      <w:r w:rsidRPr="0022781D">
        <w:rPr>
          <w:rFonts w:ascii="Times New Roman" w:hAnsi="Times New Roman" w:cs="Times New Roman"/>
          <w:color w:val="222222"/>
          <w:shd w:val="clear" w:color="auto" w:fill="FFFFFF"/>
        </w:rPr>
        <w:t>justifie t</w:t>
      </w:r>
      <w:proofErr w:type="spellEnd"/>
      <w:r w:rsidRPr="0022781D">
        <w:rPr>
          <w:rFonts w:ascii="Times New Roman" w:hAnsi="Times New Roman" w:cs="Times New Roman"/>
          <w:color w:val="222222"/>
          <w:shd w:val="clear" w:color="auto" w:fill="FFFFFF"/>
        </w:rPr>
        <w:t>-il l'intervention de l'État ? (ESCP 2017)</w:t>
      </w:r>
    </w:p>
    <w:p w14:paraId="2D78C3C5" w14:textId="77777777" w:rsidR="0022781D" w:rsidRPr="0022781D" w:rsidRDefault="0022781D" w:rsidP="0022781D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2781D">
        <w:rPr>
          <w:rFonts w:ascii="Times New Roman" w:hAnsi="Times New Roman" w:cs="Times New Roman"/>
        </w:rPr>
        <w:t>- Peut-on considérer que la concurrence constitue le véritable moteur de la croissance économique ?  (ESCP  2015)</w:t>
      </w:r>
    </w:p>
    <w:p w14:paraId="0CFB33C9" w14:textId="77777777" w:rsidR="0022781D" w:rsidRPr="0022781D" w:rsidRDefault="0022781D" w:rsidP="0022781D">
      <w:pPr>
        <w:spacing w:after="0" w:line="240" w:lineRule="auto"/>
        <w:rPr>
          <w:rFonts w:ascii="Times New Roman" w:hAnsi="Times New Roman" w:cs="Times New Roman"/>
          <w:bCs/>
        </w:rPr>
      </w:pPr>
      <w:r w:rsidRPr="0022781D">
        <w:rPr>
          <w:rStyle w:val="apple-style-span"/>
          <w:rFonts w:ascii="Times New Roman" w:hAnsi="Times New Roman" w:cs="Times New Roman"/>
        </w:rPr>
        <w:t>- Faut-il combattre les monopoles ? (</w:t>
      </w:r>
      <w:r w:rsidRPr="0022781D">
        <w:rPr>
          <w:rFonts w:ascii="Times New Roman" w:hAnsi="Times New Roman" w:cs="Times New Roman"/>
          <w:bCs/>
        </w:rPr>
        <w:t>ESSEC 2011)</w:t>
      </w:r>
    </w:p>
    <w:p w14:paraId="1BFE69FB" w14:textId="77777777" w:rsidR="0022781D" w:rsidRPr="0022781D" w:rsidRDefault="0022781D" w:rsidP="002278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22781D">
        <w:rPr>
          <w:rFonts w:ascii="Times New Roman" w:hAnsi="Times New Roman" w:cs="Times New Roman"/>
        </w:rPr>
        <w:t>- Préserver la concurrence : un facteur essentiel de régulation du capitalisme ? (ECRICOME 2004)</w:t>
      </w:r>
    </w:p>
    <w:p w14:paraId="0A34925C" w14:textId="77777777" w:rsidR="0022781D" w:rsidRDefault="0022781D" w:rsidP="002278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</w:rPr>
      </w:pPr>
    </w:p>
    <w:p w14:paraId="42CCF3E8" w14:textId="77777777" w:rsidR="00854E26" w:rsidRDefault="00854E26" w:rsidP="00854E26">
      <w:pPr>
        <w:spacing w:after="0" w:line="240" w:lineRule="auto"/>
        <w:rPr>
          <w:rFonts w:ascii="Times New Roman" w:hAnsi="Times New Roman" w:cs="Times New Roman"/>
        </w:rPr>
      </w:pPr>
    </w:p>
    <w:p w14:paraId="562B2391" w14:textId="5A968D8F" w:rsidR="0022781D" w:rsidRDefault="0022781D" w:rsidP="0022781D">
      <w:pPr>
        <w:shd w:val="clear" w:color="auto" w:fill="FFFFFF"/>
        <w:textAlignment w:val="baseline"/>
        <w:rPr>
          <w:rFonts w:ascii="Times New Roman" w:hAnsi="Times New Roman" w:cs="Times New Roman"/>
          <w:bdr w:val="none" w:sz="0" w:space="0" w:color="auto" w:frame="1"/>
        </w:rPr>
      </w:pPr>
      <w:r w:rsidRPr="0022781D">
        <w:rPr>
          <w:rFonts w:ascii="Times New Roman" w:hAnsi="Times New Roman" w:cs="Times New Roman"/>
        </w:rPr>
        <w:t xml:space="preserve">- </w:t>
      </w:r>
      <w:r w:rsidRPr="0022781D">
        <w:rPr>
          <w:rFonts w:ascii="Times New Roman" w:hAnsi="Times New Roman" w:cs="Times New Roman"/>
          <w:bdr w:val="none" w:sz="0" w:space="0" w:color="auto" w:frame="1"/>
        </w:rPr>
        <w:t xml:space="preserve">ESSEC  </w:t>
      </w:r>
      <w:proofErr w:type="gramStart"/>
      <w:r w:rsidRPr="0022781D">
        <w:rPr>
          <w:rFonts w:ascii="Times New Roman" w:hAnsi="Times New Roman" w:cs="Times New Roman"/>
          <w:bdr w:val="none" w:sz="0" w:space="0" w:color="auto" w:frame="1"/>
        </w:rPr>
        <w:t>2021:</w:t>
      </w:r>
      <w:proofErr w:type="gramEnd"/>
      <w:r w:rsidRPr="0022781D">
        <w:rPr>
          <w:rFonts w:ascii="Times New Roman" w:hAnsi="Times New Roman" w:cs="Times New Roman"/>
          <w:bdr w:val="none" w:sz="0" w:space="0" w:color="auto" w:frame="1"/>
        </w:rPr>
        <w:t xml:space="preserve"> La désindustrialisation : une fatalité ? La réindustrialisation : une utopie ? </w:t>
      </w:r>
    </w:p>
    <w:p w14:paraId="093117A2" w14:textId="77777777" w:rsidR="0022781D" w:rsidRDefault="0022781D" w:rsidP="0022781D">
      <w:pPr>
        <w:spacing w:line="240" w:lineRule="auto"/>
        <w:rPr>
          <w:rFonts w:ascii="Times New Roman" w:hAnsi="Times New Roman" w:cs="Times New Roman"/>
          <w:sz w:val="24"/>
          <w:szCs w:val="24"/>
          <w:lang w:val="xh-ZA"/>
        </w:rPr>
      </w:pPr>
      <w:r w:rsidRPr="006A5140">
        <w:rPr>
          <w:rFonts w:ascii="Times New Roman" w:hAnsi="Times New Roman" w:cs="Times New Roman"/>
          <w:color w:val="252525"/>
          <w:shd w:val="clear" w:color="auto" w:fill="FFFFFF"/>
        </w:rPr>
        <w:t>Dans quelle mesure la contrainte environnementale peut-elle modifier les conditions de la croissance ? (ESCP 2019)</w:t>
      </w:r>
    </w:p>
    <w:p w14:paraId="5CC192FF" w14:textId="77777777" w:rsidR="0022781D" w:rsidRPr="0022781D" w:rsidRDefault="0022781D" w:rsidP="0022781D">
      <w:pPr>
        <w:shd w:val="clear" w:color="auto" w:fill="FFFFFF"/>
        <w:textAlignment w:val="baseline"/>
        <w:rPr>
          <w:rFonts w:ascii="Times New Roman" w:hAnsi="Times New Roman" w:cs="Times New Roman"/>
          <w:bdr w:val="none" w:sz="0" w:space="0" w:color="auto" w:frame="1"/>
        </w:rPr>
      </w:pPr>
    </w:p>
    <w:p w14:paraId="4BB5D0E4" w14:textId="50004F1C" w:rsidR="00854E26" w:rsidRPr="0022781D" w:rsidRDefault="00854E26" w:rsidP="002278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Theme="majorBidi" w:hAnsiTheme="majorBidi" w:cstheme="majorBidi"/>
        </w:rPr>
      </w:pPr>
    </w:p>
    <w:sectPr w:rsidR="00854E26" w:rsidRPr="0022781D" w:rsidSect="00AD6A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064F6"/>
    <w:multiLevelType w:val="hybridMultilevel"/>
    <w:tmpl w:val="1EBA1CCE"/>
    <w:lvl w:ilvl="0" w:tplc="924E3AC6">
      <w:start w:val="114"/>
      <w:numFmt w:val="bullet"/>
      <w:lvlText w:val="-"/>
      <w:lvlJc w:val="left"/>
      <w:pPr>
        <w:ind w:left="43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7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</w:abstractNum>
  <w:abstractNum w:abstractNumId="1" w15:restartNumberingAfterBreak="0">
    <w:nsid w:val="2E0C32FD"/>
    <w:multiLevelType w:val="hybridMultilevel"/>
    <w:tmpl w:val="BFD621BE"/>
    <w:lvl w:ilvl="0" w:tplc="07800172">
      <w:start w:val="1"/>
      <w:numFmt w:val="decimal"/>
      <w:lvlText w:val="%1."/>
      <w:lvlJc w:val="left"/>
      <w:pPr>
        <w:ind w:left="466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fr-FR" w:eastAsia="fr-FR" w:bidi="fr-FR"/>
      </w:rPr>
    </w:lvl>
    <w:lvl w:ilvl="1" w:tplc="E8742D0C">
      <w:numFmt w:val="bullet"/>
      <w:lvlText w:val="•"/>
      <w:lvlJc w:val="left"/>
      <w:pPr>
        <w:ind w:left="1306" w:hanging="360"/>
      </w:pPr>
      <w:rPr>
        <w:rFonts w:hint="default"/>
        <w:lang w:val="fr-FR" w:eastAsia="fr-FR" w:bidi="fr-FR"/>
      </w:rPr>
    </w:lvl>
    <w:lvl w:ilvl="2" w:tplc="A57061A4">
      <w:numFmt w:val="bullet"/>
      <w:lvlText w:val="•"/>
      <w:lvlJc w:val="left"/>
      <w:pPr>
        <w:ind w:left="2152" w:hanging="360"/>
      </w:pPr>
      <w:rPr>
        <w:rFonts w:hint="default"/>
        <w:lang w:val="fr-FR" w:eastAsia="fr-FR" w:bidi="fr-FR"/>
      </w:rPr>
    </w:lvl>
    <w:lvl w:ilvl="3" w:tplc="34DE7364">
      <w:numFmt w:val="bullet"/>
      <w:lvlText w:val="•"/>
      <w:lvlJc w:val="left"/>
      <w:pPr>
        <w:ind w:left="2998" w:hanging="360"/>
      </w:pPr>
      <w:rPr>
        <w:rFonts w:hint="default"/>
        <w:lang w:val="fr-FR" w:eastAsia="fr-FR" w:bidi="fr-FR"/>
      </w:rPr>
    </w:lvl>
    <w:lvl w:ilvl="4" w:tplc="37E48286">
      <w:numFmt w:val="bullet"/>
      <w:lvlText w:val="•"/>
      <w:lvlJc w:val="left"/>
      <w:pPr>
        <w:ind w:left="3844" w:hanging="360"/>
      </w:pPr>
      <w:rPr>
        <w:rFonts w:hint="default"/>
        <w:lang w:val="fr-FR" w:eastAsia="fr-FR" w:bidi="fr-FR"/>
      </w:rPr>
    </w:lvl>
    <w:lvl w:ilvl="5" w:tplc="CABE9726">
      <w:numFmt w:val="bullet"/>
      <w:lvlText w:val="•"/>
      <w:lvlJc w:val="left"/>
      <w:pPr>
        <w:ind w:left="4690" w:hanging="360"/>
      </w:pPr>
      <w:rPr>
        <w:rFonts w:hint="default"/>
        <w:lang w:val="fr-FR" w:eastAsia="fr-FR" w:bidi="fr-FR"/>
      </w:rPr>
    </w:lvl>
    <w:lvl w:ilvl="6" w:tplc="3A9243B4">
      <w:numFmt w:val="bullet"/>
      <w:lvlText w:val="•"/>
      <w:lvlJc w:val="left"/>
      <w:pPr>
        <w:ind w:left="5536" w:hanging="360"/>
      </w:pPr>
      <w:rPr>
        <w:rFonts w:hint="default"/>
        <w:lang w:val="fr-FR" w:eastAsia="fr-FR" w:bidi="fr-FR"/>
      </w:rPr>
    </w:lvl>
    <w:lvl w:ilvl="7" w:tplc="CEFC2D78">
      <w:numFmt w:val="bullet"/>
      <w:lvlText w:val="•"/>
      <w:lvlJc w:val="left"/>
      <w:pPr>
        <w:ind w:left="6382" w:hanging="360"/>
      </w:pPr>
      <w:rPr>
        <w:rFonts w:hint="default"/>
        <w:lang w:val="fr-FR" w:eastAsia="fr-FR" w:bidi="fr-FR"/>
      </w:rPr>
    </w:lvl>
    <w:lvl w:ilvl="8" w:tplc="C39832B0">
      <w:numFmt w:val="bullet"/>
      <w:lvlText w:val="•"/>
      <w:lvlJc w:val="left"/>
      <w:pPr>
        <w:ind w:left="7228" w:hanging="360"/>
      </w:pPr>
      <w:rPr>
        <w:rFonts w:hint="default"/>
        <w:lang w:val="fr-FR" w:eastAsia="fr-FR" w:bidi="fr-FR"/>
      </w:rPr>
    </w:lvl>
  </w:abstractNum>
  <w:abstractNum w:abstractNumId="2" w15:restartNumberingAfterBreak="0">
    <w:nsid w:val="3C1F2F27"/>
    <w:multiLevelType w:val="hybridMultilevel"/>
    <w:tmpl w:val="894EE7A2"/>
    <w:lvl w:ilvl="0" w:tplc="1898F0F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0648B"/>
    <w:multiLevelType w:val="hybridMultilevel"/>
    <w:tmpl w:val="DF3EE3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615EC8"/>
    <w:multiLevelType w:val="hybridMultilevel"/>
    <w:tmpl w:val="8558F5FC"/>
    <w:lvl w:ilvl="0" w:tplc="E954D8D8">
      <w:start w:val="1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A96A9A"/>
    <w:multiLevelType w:val="hybridMultilevel"/>
    <w:tmpl w:val="7D76A3EA"/>
    <w:lvl w:ilvl="0" w:tplc="410246C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06102C"/>
    <w:multiLevelType w:val="hybridMultilevel"/>
    <w:tmpl w:val="087E4BC0"/>
    <w:lvl w:ilvl="0" w:tplc="A09628C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FE2E48"/>
    <w:multiLevelType w:val="hybridMultilevel"/>
    <w:tmpl w:val="96F6CD4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C31A4D"/>
    <w:multiLevelType w:val="hybridMultilevel"/>
    <w:tmpl w:val="595A51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1D02E5"/>
    <w:multiLevelType w:val="hybridMultilevel"/>
    <w:tmpl w:val="BFD621BE"/>
    <w:lvl w:ilvl="0" w:tplc="07800172">
      <w:start w:val="1"/>
      <w:numFmt w:val="decimal"/>
      <w:lvlText w:val="%1."/>
      <w:lvlJc w:val="left"/>
      <w:pPr>
        <w:ind w:left="466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fr-FR" w:eastAsia="fr-FR" w:bidi="fr-FR"/>
      </w:rPr>
    </w:lvl>
    <w:lvl w:ilvl="1" w:tplc="E8742D0C">
      <w:numFmt w:val="bullet"/>
      <w:lvlText w:val="•"/>
      <w:lvlJc w:val="left"/>
      <w:pPr>
        <w:ind w:left="1306" w:hanging="360"/>
      </w:pPr>
      <w:rPr>
        <w:rFonts w:hint="default"/>
        <w:lang w:val="fr-FR" w:eastAsia="fr-FR" w:bidi="fr-FR"/>
      </w:rPr>
    </w:lvl>
    <w:lvl w:ilvl="2" w:tplc="A57061A4">
      <w:numFmt w:val="bullet"/>
      <w:lvlText w:val="•"/>
      <w:lvlJc w:val="left"/>
      <w:pPr>
        <w:ind w:left="2152" w:hanging="360"/>
      </w:pPr>
      <w:rPr>
        <w:rFonts w:hint="default"/>
        <w:lang w:val="fr-FR" w:eastAsia="fr-FR" w:bidi="fr-FR"/>
      </w:rPr>
    </w:lvl>
    <w:lvl w:ilvl="3" w:tplc="34DE7364">
      <w:numFmt w:val="bullet"/>
      <w:lvlText w:val="•"/>
      <w:lvlJc w:val="left"/>
      <w:pPr>
        <w:ind w:left="2998" w:hanging="360"/>
      </w:pPr>
      <w:rPr>
        <w:rFonts w:hint="default"/>
        <w:lang w:val="fr-FR" w:eastAsia="fr-FR" w:bidi="fr-FR"/>
      </w:rPr>
    </w:lvl>
    <w:lvl w:ilvl="4" w:tplc="37E48286">
      <w:numFmt w:val="bullet"/>
      <w:lvlText w:val="•"/>
      <w:lvlJc w:val="left"/>
      <w:pPr>
        <w:ind w:left="3844" w:hanging="360"/>
      </w:pPr>
      <w:rPr>
        <w:rFonts w:hint="default"/>
        <w:lang w:val="fr-FR" w:eastAsia="fr-FR" w:bidi="fr-FR"/>
      </w:rPr>
    </w:lvl>
    <w:lvl w:ilvl="5" w:tplc="CABE9726">
      <w:numFmt w:val="bullet"/>
      <w:lvlText w:val="•"/>
      <w:lvlJc w:val="left"/>
      <w:pPr>
        <w:ind w:left="4690" w:hanging="360"/>
      </w:pPr>
      <w:rPr>
        <w:rFonts w:hint="default"/>
        <w:lang w:val="fr-FR" w:eastAsia="fr-FR" w:bidi="fr-FR"/>
      </w:rPr>
    </w:lvl>
    <w:lvl w:ilvl="6" w:tplc="3A9243B4">
      <w:numFmt w:val="bullet"/>
      <w:lvlText w:val="•"/>
      <w:lvlJc w:val="left"/>
      <w:pPr>
        <w:ind w:left="5536" w:hanging="360"/>
      </w:pPr>
      <w:rPr>
        <w:rFonts w:hint="default"/>
        <w:lang w:val="fr-FR" w:eastAsia="fr-FR" w:bidi="fr-FR"/>
      </w:rPr>
    </w:lvl>
    <w:lvl w:ilvl="7" w:tplc="CEFC2D78">
      <w:numFmt w:val="bullet"/>
      <w:lvlText w:val="•"/>
      <w:lvlJc w:val="left"/>
      <w:pPr>
        <w:ind w:left="6382" w:hanging="360"/>
      </w:pPr>
      <w:rPr>
        <w:rFonts w:hint="default"/>
        <w:lang w:val="fr-FR" w:eastAsia="fr-FR" w:bidi="fr-FR"/>
      </w:rPr>
    </w:lvl>
    <w:lvl w:ilvl="8" w:tplc="C39832B0">
      <w:numFmt w:val="bullet"/>
      <w:lvlText w:val="•"/>
      <w:lvlJc w:val="left"/>
      <w:pPr>
        <w:ind w:left="7228" w:hanging="360"/>
      </w:pPr>
      <w:rPr>
        <w:rFonts w:hint="default"/>
        <w:lang w:val="fr-FR" w:eastAsia="fr-FR" w:bidi="fr-FR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4"/>
  </w:num>
  <w:num w:numId="5">
    <w:abstractNumId w:val="9"/>
  </w:num>
  <w:num w:numId="6">
    <w:abstractNumId w:val="2"/>
  </w:num>
  <w:num w:numId="7">
    <w:abstractNumId w:val="1"/>
  </w:num>
  <w:num w:numId="8">
    <w:abstractNumId w:val="0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7C0B"/>
    <w:rsid w:val="00024DE3"/>
    <w:rsid w:val="00036968"/>
    <w:rsid w:val="000524E8"/>
    <w:rsid w:val="00065491"/>
    <w:rsid w:val="000A631A"/>
    <w:rsid w:val="000B3AB4"/>
    <w:rsid w:val="00100DF1"/>
    <w:rsid w:val="001529B4"/>
    <w:rsid w:val="00156690"/>
    <w:rsid w:val="001B2923"/>
    <w:rsid w:val="002112B8"/>
    <w:rsid w:val="0022781D"/>
    <w:rsid w:val="00282CC0"/>
    <w:rsid w:val="002A0525"/>
    <w:rsid w:val="002A5314"/>
    <w:rsid w:val="00354F0E"/>
    <w:rsid w:val="00412E15"/>
    <w:rsid w:val="00417B4A"/>
    <w:rsid w:val="00431CD2"/>
    <w:rsid w:val="0043674B"/>
    <w:rsid w:val="00445175"/>
    <w:rsid w:val="00475E5D"/>
    <w:rsid w:val="004D7954"/>
    <w:rsid w:val="004D7E6B"/>
    <w:rsid w:val="004E46AF"/>
    <w:rsid w:val="00571992"/>
    <w:rsid w:val="005C3D7B"/>
    <w:rsid w:val="005C3FF3"/>
    <w:rsid w:val="006029E1"/>
    <w:rsid w:val="0060704A"/>
    <w:rsid w:val="00654923"/>
    <w:rsid w:val="00655402"/>
    <w:rsid w:val="00664A78"/>
    <w:rsid w:val="006777DC"/>
    <w:rsid w:val="006A5140"/>
    <w:rsid w:val="00752DE7"/>
    <w:rsid w:val="0077027C"/>
    <w:rsid w:val="00791BED"/>
    <w:rsid w:val="007A7FDD"/>
    <w:rsid w:val="00854E26"/>
    <w:rsid w:val="0085695F"/>
    <w:rsid w:val="009A6291"/>
    <w:rsid w:val="009F2970"/>
    <w:rsid w:val="009F7479"/>
    <w:rsid w:val="00A00DEB"/>
    <w:rsid w:val="00A04731"/>
    <w:rsid w:val="00A26D55"/>
    <w:rsid w:val="00AD6A1E"/>
    <w:rsid w:val="00B37C0B"/>
    <w:rsid w:val="00B701A3"/>
    <w:rsid w:val="00B86A16"/>
    <w:rsid w:val="00C04589"/>
    <w:rsid w:val="00C05BE2"/>
    <w:rsid w:val="00C24F1E"/>
    <w:rsid w:val="00CA4DA7"/>
    <w:rsid w:val="00CD0E2D"/>
    <w:rsid w:val="00D3244C"/>
    <w:rsid w:val="00D328F7"/>
    <w:rsid w:val="00E14E15"/>
    <w:rsid w:val="00E64D7F"/>
    <w:rsid w:val="00EE7C74"/>
    <w:rsid w:val="00F32E69"/>
    <w:rsid w:val="00F4509A"/>
    <w:rsid w:val="00FB6C63"/>
    <w:rsid w:val="00FC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A6BC"/>
  <w15:docId w15:val="{870607E6-1B9B-476E-AAD8-AA120F31A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A1E"/>
  </w:style>
  <w:style w:type="paragraph" w:styleId="Titre3">
    <w:name w:val="heading 3"/>
    <w:basedOn w:val="Normal"/>
    <w:next w:val="Normal"/>
    <w:link w:val="Titre3Car"/>
    <w:qFormat/>
    <w:rsid w:val="00664A7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xh-ZA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37C0B"/>
    <w:pPr>
      <w:spacing w:after="0" w:line="240" w:lineRule="auto"/>
    </w:pPr>
  </w:style>
  <w:style w:type="paragraph" w:styleId="Textebrut">
    <w:name w:val="Plain Text"/>
    <w:basedOn w:val="Normal"/>
    <w:link w:val="TextebrutCar"/>
    <w:uiPriority w:val="99"/>
    <w:rsid w:val="00B37C0B"/>
    <w:pPr>
      <w:spacing w:after="0" w:line="240" w:lineRule="auto"/>
    </w:pPr>
    <w:rPr>
      <w:rFonts w:ascii="Consolas" w:eastAsia="Times New Roman" w:hAnsi="Consolas" w:cs="Consolas"/>
      <w:sz w:val="21"/>
      <w:szCs w:val="21"/>
      <w:lang w:eastAsia="en-US" w:bidi="ar-SA"/>
    </w:rPr>
  </w:style>
  <w:style w:type="character" w:customStyle="1" w:styleId="TextebrutCar">
    <w:name w:val="Texte brut Car"/>
    <w:basedOn w:val="Policepardfaut"/>
    <w:link w:val="Textebrut"/>
    <w:uiPriority w:val="99"/>
    <w:rsid w:val="00B37C0B"/>
    <w:rPr>
      <w:rFonts w:ascii="Consolas" w:eastAsia="Times New Roman" w:hAnsi="Consolas" w:cs="Consolas"/>
      <w:sz w:val="21"/>
      <w:szCs w:val="21"/>
      <w:lang w:eastAsia="en-US" w:bidi="ar-SA"/>
    </w:rPr>
  </w:style>
  <w:style w:type="paragraph" w:styleId="Paragraphedeliste">
    <w:name w:val="List Paragraph"/>
    <w:basedOn w:val="Normal"/>
    <w:uiPriority w:val="34"/>
    <w:qFormat/>
    <w:rsid w:val="00A26D55"/>
    <w:pPr>
      <w:ind w:left="720"/>
      <w:contextualSpacing/>
    </w:pPr>
  </w:style>
  <w:style w:type="paragraph" w:styleId="Retraitcorpsdetexte">
    <w:name w:val="Body Text Indent"/>
    <w:basedOn w:val="Normal"/>
    <w:link w:val="RetraitcorpsdetexteCar"/>
    <w:semiHidden/>
    <w:rsid w:val="00036968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pacing w:after="0" w:line="240" w:lineRule="auto"/>
      <w:ind w:left="360"/>
      <w:jc w:val="both"/>
    </w:pPr>
    <w:rPr>
      <w:rFonts w:ascii="Times New Roman" w:eastAsia="Times New Roman" w:hAnsi="Times New Roman" w:cs="Times New Roman"/>
      <w:b/>
      <w:bCs/>
      <w:szCs w:val="24"/>
      <w:lang w:bidi="ar-SA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036968"/>
    <w:rPr>
      <w:rFonts w:ascii="Times New Roman" w:eastAsia="Times New Roman" w:hAnsi="Times New Roman" w:cs="Times New Roman"/>
      <w:b/>
      <w:bCs/>
      <w:szCs w:val="24"/>
      <w:lang w:bidi="ar-SA"/>
    </w:rPr>
  </w:style>
  <w:style w:type="paragraph" w:styleId="NormalWeb">
    <w:name w:val="Normal (Web)"/>
    <w:basedOn w:val="Normal"/>
    <w:uiPriority w:val="99"/>
    <w:unhideWhenUsed/>
    <w:rsid w:val="00A047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Policepardfaut"/>
    <w:rsid w:val="00A04731"/>
  </w:style>
  <w:style w:type="character" w:customStyle="1" w:styleId="apple-converted-space">
    <w:name w:val="apple-converted-space"/>
    <w:basedOn w:val="Policepardfaut"/>
    <w:rsid w:val="00A04731"/>
  </w:style>
  <w:style w:type="character" w:customStyle="1" w:styleId="Titre3Car">
    <w:name w:val="Titre 3 Car"/>
    <w:basedOn w:val="Policepardfaut"/>
    <w:link w:val="Titre3"/>
    <w:rsid w:val="00664A78"/>
    <w:rPr>
      <w:rFonts w:ascii="Times New Roman" w:eastAsia="Times New Roman" w:hAnsi="Times New Roman" w:cs="Times New Roman"/>
      <w:b/>
      <w:bCs/>
      <w:sz w:val="24"/>
      <w:szCs w:val="24"/>
      <w:lang w:val="xh-ZA" w:bidi="ar-SA"/>
    </w:rPr>
  </w:style>
  <w:style w:type="character" w:customStyle="1" w:styleId="apple-style-span">
    <w:name w:val="apple-style-span"/>
    <w:basedOn w:val="Policepardfaut"/>
    <w:rsid w:val="00664A78"/>
  </w:style>
  <w:style w:type="paragraph" w:styleId="Titre">
    <w:name w:val="Title"/>
    <w:basedOn w:val="Normal"/>
    <w:link w:val="TitreCar"/>
    <w:qFormat/>
    <w:rsid w:val="00854E2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bidi="ar-SA"/>
    </w:rPr>
  </w:style>
  <w:style w:type="character" w:customStyle="1" w:styleId="TitreCar">
    <w:name w:val="Titre Car"/>
    <w:basedOn w:val="Policepardfaut"/>
    <w:link w:val="Titre"/>
    <w:rsid w:val="00854E26"/>
    <w:rPr>
      <w:rFonts w:ascii="Times New Roman" w:eastAsia="Times New Roman" w:hAnsi="Times New Roman" w:cs="Times New Roman"/>
      <w:b/>
      <w:bCs/>
      <w:sz w:val="36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1013</Words>
  <Characters>5577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MAROUANI</dc:creator>
  <cp:keywords/>
  <dc:description/>
  <cp:lastModifiedBy>Michèle Perez</cp:lastModifiedBy>
  <cp:revision>34</cp:revision>
  <dcterms:created xsi:type="dcterms:W3CDTF">2015-09-19T12:50:00Z</dcterms:created>
  <dcterms:modified xsi:type="dcterms:W3CDTF">2021-10-21T16:40:00Z</dcterms:modified>
</cp:coreProperties>
</file>